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623" w:rsidRDefault="00221623" w:rsidP="00221623">
      <w:pPr>
        <w:spacing w:after="0"/>
        <w:rPr>
          <w:b/>
          <w:sz w:val="28"/>
          <w:szCs w:val="28"/>
        </w:rPr>
      </w:pPr>
      <w:bookmarkStart w:id="0" w:name="_GoBack"/>
      <w:bookmarkEnd w:id="0"/>
      <w:r w:rsidRPr="00221623">
        <w:rPr>
          <w:b/>
          <w:sz w:val="28"/>
          <w:szCs w:val="28"/>
        </w:rPr>
        <w:t>Synthesis of ATP, the energy currency in metabolism</w:t>
      </w:r>
    </w:p>
    <w:p w:rsidR="00C43326" w:rsidRPr="007E3A0F" w:rsidRDefault="007E3A0F" w:rsidP="00221623">
      <w:pPr>
        <w:spacing w:after="0"/>
        <w:rPr>
          <w:i/>
          <w:sz w:val="24"/>
          <w:szCs w:val="24"/>
        </w:rPr>
      </w:pPr>
      <w:r>
        <w:rPr>
          <w:i/>
          <w:sz w:val="28"/>
          <w:szCs w:val="28"/>
        </w:rPr>
        <w:t xml:space="preserve">          </w:t>
      </w:r>
      <w:r w:rsidRPr="007E3A0F">
        <w:rPr>
          <w:i/>
          <w:sz w:val="24"/>
          <w:szCs w:val="24"/>
        </w:rPr>
        <w:t>Note that these are simplified summaries to support lecture material</w:t>
      </w:r>
    </w:p>
    <w:p w:rsidR="007E3A0F" w:rsidRDefault="007E3A0F" w:rsidP="00221623">
      <w:pPr>
        <w:spacing w:after="0"/>
        <w:rPr>
          <w:b/>
        </w:rPr>
      </w:pPr>
    </w:p>
    <w:p w:rsidR="00221623" w:rsidRDefault="00221623" w:rsidP="00221623">
      <w:pPr>
        <w:spacing w:after="0"/>
      </w:pPr>
      <w:r w:rsidRPr="00221623">
        <w:rPr>
          <w:b/>
        </w:rPr>
        <w:t>Either</w:t>
      </w:r>
      <w:r>
        <w:t xml:space="preserve"> Substrate-level phosphorylation (SLP) </w:t>
      </w:r>
    </w:p>
    <w:p w:rsidR="00261BED" w:rsidRDefault="00221623" w:rsidP="00221623">
      <w:pPr>
        <w:spacing w:after="0"/>
      </w:pPr>
      <w:r>
        <w:rPr>
          <w:b/>
        </w:rPr>
        <w:t>O</w:t>
      </w:r>
      <w:r w:rsidRPr="00221623">
        <w:rPr>
          <w:b/>
        </w:rPr>
        <w:t>r</w:t>
      </w:r>
      <w:r>
        <w:t xml:space="preserve"> Electron transport phosphorylation (ETC): this is Oxidative phosphorylation or Photophosphorylation</w:t>
      </w:r>
    </w:p>
    <w:p w:rsidR="00221623" w:rsidRDefault="00221623" w:rsidP="00221623">
      <w:pPr>
        <w:spacing w:after="0"/>
      </w:pPr>
    </w:p>
    <w:p w:rsidR="00221623" w:rsidRPr="00221623" w:rsidRDefault="00221623" w:rsidP="00221623">
      <w:pPr>
        <w:spacing w:after="0"/>
      </w:pPr>
      <w:r w:rsidRPr="002D3B86">
        <w:rPr>
          <w:b/>
          <w:sz w:val="24"/>
          <w:szCs w:val="24"/>
        </w:rPr>
        <w:t>Substrate-level phosphorylation (SLP)</w:t>
      </w:r>
      <w:r>
        <w:rPr>
          <w:b/>
        </w:rPr>
        <w:t xml:space="preserve"> </w:t>
      </w:r>
      <w:r w:rsidRPr="00221623">
        <w:t>Very few reactions are directly involved</w:t>
      </w:r>
    </w:p>
    <w:p w:rsidR="00221623" w:rsidRDefault="00221623" w:rsidP="00221623">
      <w:pPr>
        <w:spacing w:after="0"/>
      </w:pPr>
      <w:r w:rsidRPr="00221623">
        <w:t>Eg in glycolysis as in the fermentation of glucose to pyruvate:</w:t>
      </w:r>
    </w:p>
    <w:p w:rsidR="00221623" w:rsidRPr="00221623" w:rsidRDefault="00221623" w:rsidP="00221623">
      <w:pPr>
        <w:spacing w:after="0"/>
        <w:rPr>
          <w:b/>
        </w:rPr>
      </w:pPr>
    </w:p>
    <w:p w:rsidR="00221623" w:rsidRPr="00221623" w:rsidRDefault="00221623" w:rsidP="00221623">
      <w:pPr>
        <w:spacing w:after="0"/>
        <w:rPr>
          <w:b/>
        </w:rPr>
      </w:pPr>
      <w:r w:rsidRPr="00221623">
        <w:rPr>
          <w:b/>
        </w:rPr>
        <w:t xml:space="preserve">                                         H</w:t>
      </w:r>
      <w:r w:rsidRPr="00221623">
        <w:rPr>
          <w:b/>
          <w:vertAlign w:val="subscript"/>
        </w:rPr>
        <w:t>2</w:t>
      </w:r>
      <w:r w:rsidRPr="00221623">
        <w:rPr>
          <w:b/>
        </w:rPr>
        <w:t>O      </w:t>
      </w:r>
      <w:r>
        <w:rPr>
          <w:b/>
        </w:rPr>
        <w:t xml:space="preserve">   </w:t>
      </w:r>
      <w:r w:rsidRPr="00221623">
        <w:rPr>
          <w:b/>
        </w:rPr>
        <w:t>Pi</w:t>
      </w:r>
    </w:p>
    <w:p w:rsidR="00221623" w:rsidRPr="00221623" w:rsidRDefault="00B524C6" w:rsidP="00221623">
      <w:pPr>
        <w:spacing w:after="0"/>
        <w:rPr>
          <w:b/>
        </w:rPr>
      </w:pPr>
      <w:r>
        <w:rPr>
          <w:noProof/>
          <w:lang w:eastAsia="en-GB"/>
        </w:rPr>
        <mc:AlternateContent>
          <mc:Choice Requires="wps">
            <w:drawing>
              <wp:anchor distT="0" distB="0" distL="114300" distR="114300" simplePos="0" relativeHeight="251654144" behindDoc="0" locked="0" layoutInCell="1" allowOverlap="1">
                <wp:simplePos x="0" y="0"/>
                <wp:positionH relativeFrom="column">
                  <wp:posOffset>1899285</wp:posOffset>
                </wp:positionH>
                <wp:positionV relativeFrom="paragraph">
                  <wp:posOffset>-3175</wp:posOffset>
                </wp:positionV>
                <wp:extent cx="336550" cy="254000"/>
                <wp:effectExtent l="13335" t="15875" r="50165" b="53975"/>
                <wp:wrapNone/>
                <wp:docPr id="2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550" cy="25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149.55pt;margin-top:-.25pt;width:26.5pt;height:2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UsWOQIAAGMEAAAOAAAAZHJzL2Uyb0RvYy54bWysVE2P2yAQvVfqf0Dcs7YTJ5tYcVYrO+ll&#10;24202x9AANuoGBCQOFHV/96BfLS7vVRVfcCDmXnzZubh5cOxl+jArRNalTi7SzHiimomVFvir6+b&#10;0Rwj54liRGrFS3ziDj+sPn5YDqbgY91pybhFAKJcMZgSd96bIkkc7XhP3J02XMFho21PPGxtmzBL&#10;BkDvZTJO01kyaMuM1ZQ7B1/r8yFeRfym4dQ/N43jHskSAzcfVxvXXViT1ZIUrSWmE/RCg/wDi54I&#10;BUlvUDXxBO2t+AOqF9Rqpxt/R3Wf6KYRlMcaoJosfVfNS0cMj7VAc5y5tcn9P1j65bC1SLASj6cY&#10;KdLDjB73XsfU6D70ZzCuALdKbW2okB7Vi3nS9JtDSlcdUS2Pzq8nA7FZiEjehISNM5BlN3zWDHwI&#10;4MdmHRvbB0hoAzrGmZxuM+FHjyh8nExm0ylMjsLReJqnaZxZQoprsLHOf+K6R8EosfOWiLbzlVYK&#10;pq9tFlORw5PzgRoprgEhs9IbIWUUgVRoAP6LFLKFI6elYOE0bmy7q6RFBxJ0FJ9Y6Ds3q/eKRbSO&#10;E7a+2J4ICTbysUPeCuiZ5Dik6znDSHK4OsE685MqZIT6gfHFOkvp+yJdrOfreT7Kx7P1KE/revS4&#10;qfLRbJPdT+tJXVV19iOQz/KiE4xxFfhfZZ3lfyebywU7C/Im7FunkrfosaVA9vqOpKMAwszP6tlp&#10;dtraUF3QAig5Ol9uXbgqv++j169/w+onAAAA//8DAFBLAwQUAAYACAAAACEAAE1CP94AAAAIAQAA&#10;DwAAAGRycy9kb3ducmV2LnhtbEyPQU+DQBCF7yb+h82YeGsXMBhBloaYeLCebG29btkpUNlZZLcF&#10;/73jSW/z8l7efK9YzbYXFxx950hBvIxAINXOdNQoeN8+Lx5A+KDJ6N4RKvhGD6vy+qrQuXETveFl&#10;ExrBJeRzraANYcil9HWLVvulG5DYO7rR6sBybKQZ9cTltpdJFN1LqzviD60e8KnF+nNztgrs/vWl&#10;Op3mqVrv11/Hj91udiZW6vZmrh5BBJzDXxh+8RkdSmY6uDMZL3oFSZbFHFWwSEGwf5cmrA98ZCnI&#10;spD/B5Q/AAAA//8DAFBLAQItABQABgAIAAAAIQC2gziS/gAAAOEBAAATAAAAAAAAAAAAAAAAAAAA&#10;AABbQ29udGVudF9UeXBlc10ueG1sUEsBAi0AFAAGAAgAAAAhADj9If/WAAAAlAEAAAsAAAAAAAAA&#10;AAAAAAAALwEAAF9yZWxzLy5yZWxzUEsBAi0AFAAGAAgAAAAhADydSxY5AgAAYwQAAA4AAAAAAAAA&#10;AAAAAAAALgIAAGRycy9lMm9Eb2MueG1sUEsBAi0AFAAGAAgAAAAhAABNQj/eAAAACAEAAA8AAAAA&#10;AAAAAAAAAAAAkwQAAGRycy9kb3ducmV2LnhtbFBLBQYAAAAABAAEAPMAAACeBQAAAAA=&#10;" strokeweight="1.5pt">
                <v:stroke endarrow="block"/>
              </v:shape>
            </w:pict>
          </mc:Fallback>
        </mc:AlternateContent>
      </w:r>
      <w:r>
        <w:rPr>
          <w:noProof/>
          <w:lang w:eastAsia="en-GB"/>
        </w:rPr>
        <mc:AlternateContent>
          <mc:Choice Requires="wps">
            <w:drawing>
              <wp:anchor distT="0" distB="0" distL="114300" distR="114300" simplePos="0" relativeHeight="251653120" behindDoc="0" locked="0" layoutInCell="1" allowOverlap="1">
                <wp:simplePos x="0" y="0"/>
                <wp:positionH relativeFrom="column">
                  <wp:posOffset>1485900</wp:posOffset>
                </wp:positionH>
                <wp:positionV relativeFrom="paragraph">
                  <wp:posOffset>-3175</wp:posOffset>
                </wp:positionV>
                <wp:extent cx="336550" cy="254000"/>
                <wp:effectExtent l="9525" t="15875" r="53975" b="53975"/>
                <wp:wrapNone/>
                <wp:docPr id="2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550" cy="25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117pt;margin-top:-.25pt;width:26.5pt;height:2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D/iOAIAAGMEAAAOAAAAZHJzL2Uyb0RvYy54bWysVE2P2yAQvVfqf0DcE9uJkyZWnNXKTnrZ&#10;tpF2+wMIYBsVAwISJ6r63zuQj3a3l6qqD3gwM2/ezDy8ejj1Eh25dUKrEmfjFCOuqGZCtSX++rId&#10;LTBynihGpFa8xGfu8MP6/bvVYAo+0Z2WjFsEIMoVgylx570pksTRjvfEjbXhCg4bbXviYWvbhFky&#10;AHovk0mazpNBW2asptw5+FpfDvE64jcNp/5L0zjukSwxcPNxtXHdhzVZr0jRWmI6Qa80yD+w6IlQ&#10;kPQOVRNP0MGKP6B6Qa12uvFjqvtEN42gPNYA1WTpm2qeO2J4rAWa48y9Te7/wdLPx51FgpV4kmOk&#10;SA8zejx4HVOjeejPYFwBbpXa2VAhPaln86TpN4eUrjqiWh6dX84GYrMQkbwKCRtnIMt++KQZ+BDA&#10;j806NbYPkNAGdIozOd9nwk8eUfg4nc5nM5gchaPJLE/TOLOEFLdgY53/yHWPglFi5y0RbecrrRRM&#10;X9sspiLHJ+cDNVLcAkJmpbdCyigCqdAA/JcpZAtHTkvBwmnc2HZfSYuOJOgoPrHQN25WHxSLaB0n&#10;bHO1PRESbORjh7wV0DPJcUjXc4aR5HB1gnXhJ1XICPUD46t1kdL3ZbrcLDaLfJRP5ptRntb16HFb&#10;5aP5Nvswq6d1VdXZj0A+y4tOMMZV4H+TdZb/nWyuF+wiyLuw751KXqPHlgLZ2zuSjgIIM7+oZ6/Z&#10;eWdDdUELoOTofL114ar8vo9ev/4N658AAAD//wMAUEsDBBQABgAIAAAAIQBJL2k/3wAAAAgBAAAP&#10;AAAAZHJzL2Rvd25yZXYueG1sTI/BTsMwEETvSPyDtUjcWqcphRKyqSIkDpQThZarG2+TlNgOsduY&#10;v2c5wXE0o5k3+SqaTpxp8K2zCLNpAoJs5XRra4T3t6fJEoQPymrVOUsI3+RhVVxe5CrTbrSvdN6E&#10;WnCJ9ZlCaELoMyl91ZBRfup6suwd3GBUYDnUUg9q5HLTyTRJbqVRreWFRvX02FD1uTkZBLN7eS6P&#10;xziW69366/Cx3UanZ4jXV7F8ABEohr8w/OIzOhTMtHcnq73oENL5DX8JCJMFCPbT5R3rPcL8fgGy&#10;yOX/A8UPAAAA//8DAFBLAQItABQABgAIAAAAIQC2gziS/gAAAOEBAAATAAAAAAAAAAAAAAAAAAAA&#10;AABbQ29udGVudF9UeXBlc10ueG1sUEsBAi0AFAAGAAgAAAAhADj9If/WAAAAlAEAAAsAAAAAAAAA&#10;AAAAAAAALwEAAF9yZWxzLy5yZWxzUEsBAi0AFAAGAAgAAAAhALGUP+I4AgAAYwQAAA4AAAAAAAAA&#10;AAAAAAAALgIAAGRycy9lMm9Eb2MueG1sUEsBAi0AFAAGAAgAAAAhAEkvaT/fAAAACAEAAA8AAAAA&#10;AAAAAAAAAAAAkgQAAGRycy9kb3ducmV2LnhtbFBLBQYAAAAABAAEAPMAAACeBQAAAAA=&#10;" strokeweight="1.5pt">
                <v:stroke endarrow="block"/>
              </v:shape>
            </w:pict>
          </mc:Fallback>
        </mc:AlternateContent>
      </w:r>
    </w:p>
    <w:p w:rsidR="00221623" w:rsidRPr="00221623" w:rsidRDefault="00B524C6" w:rsidP="00221623">
      <w:pPr>
        <w:spacing w:after="0"/>
        <w:rPr>
          <w:b/>
        </w:rPr>
      </w:pPr>
      <w:r>
        <w:rPr>
          <w:b/>
          <w:noProof/>
          <w:lang w:eastAsia="en-GB"/>
        </w:rPr>
        <mc:AlternateContent>
          <mc:Choice Requires="wps">
            <w:drawing>
              <wp:anchor distT="0" distB="0" distL="114300" distR="114300" simplePos="0" relativeHeight="251655168" behindDoc="0" locked="0" layoutInCell="1" allowOverlap="1">
                <wp:simplePos x="0" y="0"/>
                <wp:positionH relativeFrom="column">
                  <wp:posOffset>2177415</wp:posOffset>
                </wp:positionH>
                <wp:positionV relativeFrom="paragraph">
                  <wp:posOffset>143510</wp:posOffset>
                </wp:positionV>
                <wp:extent cx="318135" cy="273050"/>
                <wp:effectExtent l="15240" t="10160" r="57150" b="59690"/>
                <wp:wrapNone/>
                <wp:docPr id="2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27305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71.45pt;margin-top:11.3pt;width:25.05pt;height:2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NY8OAIAAGMEAAAOAAAAZHJzL2Uyb0RvYy54bWysVE2P2yAQvVfqf0DcE9uJs5tYcVYrO+ll&#10;24202x9AANuoGBCQOFHV/96BfLS7vVRVfcCDmXnzZubh5cOxl+jArRNalTgbpxhxRTUTqi3x19fN&#10;aI6R80QxIrXiJT5xhx9WHz8sB1Pwie60ZNwiAFGuGEyJO+9NkSSOdrwnbqwNV3DYaNsTD1vbJsyS&#10;AdB7mUzS9C4ZtGXGasqdg6/1+RCvIn7TcOqfm8Zxj2SJgZuPq43rLqzJakmK1hLTCXqhQf6BRU+E&#10;gqQ3qJp4gvZW/AHVC2q1040fU90numkE5bEGqCZL31Xz0hHDYy3QHGdubXL/D5Z+OWwtEqzEkylG&#10;ivQwo8e91zE1mof+DMYV4FaprQ0V0qN6MU+afnNI6aojquXR+fVkIDYLEcmbkLBxBrLshs+agQ8B&#10;/NisY2P7AAltQMc4k9NtJvzoEYWP02yeTWcYUTia3E/TWZxZQoprsLHOf+K6R8EosfOWiLbzlVYK&#10;pq9tFlORw5PzgRoprgEhs9IbIWUUgVRoAP6LkCEcOS0FC6dxY9tdJS06kKCj+MRC37lZvVcsonWc&#10;sPXF9kRIsJGPHfJWQM8kxyFdzxlGksPVCdaZn1QhI9QPjC/WWUrfF+liPV/P81E+uVuP8rSuR4+b&#10;Kh/dbbL7WT2tq6rOfgTyWV50gjGuAv+rrLP872RzuWBnQd6EfetU8hY9thTIXt+RdBRAmPlZPTvN&#10;TlsbqgtaACVH58utC1fl9330+vVvWP0EAAD//wMAUEsDBBQABgAIAAAAIQBecVqJ4AAAAAkBAAAP&#10;AAAAZHJzL2Rvd25yZXYueG1sTI9BT4NAEIXvJv6HzZh4s0tBiUWGhjTxYD1Zbb1u2SlQ2VnKbgv+&#10;e9eTHifz5b3v5cvJdOJCg2stI8xnEQjiyuqWa4SP9+e7RxDOK9aqs0wI3+RgWVxf5SrTduQ3umx8&#10;LUIIu0whNN73mZSuasgoN7M9cfgd7GCUD+dQSz2oMYSbTsZRlEqjWg4Njepp1VD1tTkbBLN7fSmP&#10;x2ks17v16fC53U5WzxFvb6byCYSnyf/B8Ksf1KEITnt7Zu1Eh5Dcx4uAIsRxCiIAySIJ4/YI6UMK&#10;ssjl/wXFDwAAAP//AwBQSwECLQAUAAYACAAAACEAtoM4kv4AAADhAQAAEwAAAAAAAAAAAAAAAAAA&#10;AAAAW0NvbnRlbnRfVHlwZXNdLnhtbFBLAQItABQABgAIAAAAIQA4/SH/1gAAAJQBAAALAAAAAAAA&#10;AAAAAAAAAC8BAABfcmVscy8ucmVsc1BLAQItABQABgAIAAAAIQA0iNY8OAIAAGMEAAAOAAAAAAAA&#10;AAAAAAAAAC4CAABkcnMvZTJvRG9jLnhtbFBLAQItABQABgAIAAAAIQBecVqJ4AAAAAkBAAAPAAAA&#10;AAAAAAAAAAAAAJIEAABkcnMvZG93bnJldi54bWxQSwUGAAAAAAQABADzAAAAnwUAAAAA&#10;" strokeweight="1.5pt">
                <v:stroke endarrow="block"/>
              </v:shape>
            </w:pict>
          </mc:Fallback>
        </mc:AlternateContent>
      </w:r>
      <w:r>
        <w:rPr>
          <w:b/>
          <w:noProof/>
          <w:lang w:eastAsia="en-GB"/>
        </w:rPr>
        <mc:AlternateContent>
          <mc:Choice Requires="wps">
            <w:drawing>
              <wp:anchor distT="0" distB="0" distL="114300" distR="114300" simplePos="0" relativeHeight="251651072" behindDoc="0" locked="0" layoutInCell="1" allowOverlap="1">
                <wp:simplePos x="0" y="0"/>
                <wp:positionH relativeFrom="column">
                  <wp:posOffset>1485900</wp:posOffset>
                </wp:positionH>
                <wp:positionV relativeFrom="paragraph">
                  <wp:posOffset>158750</wp:posOffset>
                </wp:positionV>
                <wp:extent cx="336550" cy="226060"/>
                <wp:effectExtent l="9525" t="63500" r="44450" b="15240"/>
                <wp:wrapNone/>
                <wp:docPr id="2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6550" cy="2260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117pt;margin-top:12.5pt;width:26.5pt;height:17.8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eL8PQIAAG0EAAAOAAAAZHJzL2Uyb0RvYy54bWysVE2P2yAQvVfqf0DcE3/ko4kVZ7Wyk162&#10;baTd9k4Ax6gYEJA4UdX/3gFns93tparqAx7MzJs3Mw+v7s6dRCdundCqxNk4xYgrqplQhxJ/fdqO&#10;Fhg5TxQjUite4gt3+G79/t2qNwXPdasl4xYBiHJFb0rcem+KJHG05R1xY224gsNG24542NpDwizp&#10;Ab2TSZ6m86TXlhmrKXcOvtbDIV5H/Kbh1H9pGsc9kiUGbj6uNq77sCbrFSkOlphW0CsN8g8sOiIU&#10;JL1B1cQTdLTiD6hOUKudbvyY6i7RTSMojzVANVn6pprHlhgea4HmOHNrk/t/sPTzaWeRYCXOc4wU&#10;6WBG90evY2o0Cf3pjSvArVI7GyqkZ/VoHjT97pDSVUvUgUfnp4uB2CxEJK9CwsYZyLLvP2kGPgTw&#10;Y7POje1QI4X5FgIDODQEneN0Lrfp8LNHFD5OJvPZDGZI4SjP5+k8Ti8hRYAJwcY6/5HrDgWjxM5b&#10;Ig6tr7RSoANthxTk9OB8IPkSEIKV3gopoxykQj0QWqaQLRw5LQULp3FjD/tKWnQiQVHxiSW/cbP6&#10;qFhEazlhm6vtiZBgIx975a2A7kmOQ7qOM4wkh0sUrIGfVCEj1A+Mr9Ygqh/LdLlZbBbT0TSfb0bT&#10;tK5H99tqOppvsw+zelJXVZ39DOSzadEKxrgK/J8Fnk3/TkDXqzZI8ybxW6eS1+ixpUD2+R1JRymE&#10;6Q862mt22dlQXVAFaDo6X+9fuDS/76PXy19i/QsAAP//AwBQSwMEFAAGAAgAAAAhAFjr9tfdAAAA&#10;CQEAAA8AAABkcnMvZG93bnJldi54bWxMj81OwzAQhO9IvIO1SNyoTQpplcapCoITAonAA7jJ5qfE&#10;68h2mvD2LCc47ax2NPtNvl/sIM7oQ+9Iw+1KgUCqXN1Tq+Hz4/lmCyJEQ7UZHKGGbwywLy4vcpPV&#10;bqZ3PJexFRxCITMauhjHTMpQdWhNWLkRiW+N89ZEXn0ra29mDreDTJRKpTU98YfOjPjYYfVVTlbD&#10;VL7gxr+mjVrPT82Df+vl4VRqfX21HHYgIi7xzwy/+IwOBTMd3UR1EIOGZH3HXSKLe55sSLYbFkcN&#10;qUpBFrn836D4AQAA//8DAFBLAQItABQABgAIAAAAIQC2gziS/gAAAOEBAAATAAAAAAAAAAAAAAAA&#10;AAAAAABbQ29udGVudF9UeXBlc10ueG1sUEsBAi0AFAAGAAgAAAAhADj9If/WAAAAlAEAAAsAAAAA&#10;AAAAAAAAAAAALwEAAF9yZWxzLy5yZWxzUEsBAi0AFAAGAAgAAAAhADzt4vw9AgAAbQQAAA4AAAAA&#10;AAAAAAAAAAAALgIAAGRycy9lMm9Eb2MueG1sUEsBAi0AFAAGAAgAAAAhAFjr9tfdAAAACQEAAA8A&#10;AAAAAAAAAAAAAAAAlwQAAGRycy9kb3ducmV2LnhtbFBLBQYAAAAABAAEAPMAAAChBQAAAAA=&#10;" strokeweight="1.5pt">
                <v:stroke endarrow="block"/>
              </v:shape>
            </w:pict>
          </mc:Fallback>
        </mc:AlternateContent>
      </w:r>
      <w:r>
        <w:rPr>
          <w:b/>
          <w:noProof/>
          <w:lang w:eastAsia="en-GB"/>
        </w:rPr>
        <mc:AlternateContent>
          <mc:Choice Requires="wps">
            <w:drawing>
              <wp:anchor distT="0" distB="0" distL="114300" distR="114300" simplePos="0" relativeHeight="251657216" behindDoc="0" locked="0" layoutInCell="1" allowOverlap="1">
                <wp:simplePos x="0" y="0"/>
                <wp:positionH relativeFrom="column">
                  <wp:posOffset>4714240</wp:posOffset>
                </wp:positionH>
                <wp:positionV relativeFrom="paragraph">
                  <wp:posOffset>158750</wp:posOffset>
                </wp:positionV>
                <wp:extent cx="318135" cy="273050"/>
                <wp:effectExtent l="18415" t="15875" r="53975" b="53975"/>
                <wp:wrapNone/>
                <wp:docPr id="2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27305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371.2pt;margin-top:12.5pt;width:25.05pt;height: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AVOQIAAGQEAAAOAAAAZHJzL2Uyb0RvYy54bWysVM1u2zAMvg/YOwi6J7YTp02MOEVhJ7t0&#10;a4B2D6BIsi1MlgRJiRMMe/dRys/W7jIM80EmTYr8+JH08uHYS3Tg1gmtSpyNU4y4opoJ1Zb46+tm&#10;NMfIeaIYkVrxEp+4ww+rjx+Wgyn4RHdaMm4RBFGuGEyJO+9NkSSOdrwnbqwNV2BstO2JB9W2CbNk&#10;gOi9TCZpepcM2jJjNeXOwdf6bMSrGL9pOPXPTeO4R7LEgM3H08ZzF85ktSRFa4npBL3AIP+AoidC&#10;QdJbqJp4gvZW/BGqF9Rqpxs/prpPdNMIymMNUE2WvqvmpSOGx1qAHGduNLn/F5Z+OWwtEqzEkwwj&#10;RXro0ePe65gaZZGgwbgC/Cq1taFEelQv5knTbw4pXXVEtTx6v54MXM4CpcmbK0FxBtLshs+agQ+B&#10;BJGtY2P7EBJ4QMfYlNOtKfzoEYWP02yeTWcYUTBN7qfpLGJKSHG9bKzzn7juURBK7Lwlou18pZWC&#10;9mubxVTk8OR8gEaK64WQWemNkDJOgVRoAPyLkCGYnJaCBWtUbLurpEUHEgYpPrHQd25W7xWL0TpO&#10;2PoieyIkyMhHhrwVwJnkOKTrOcNIctidIJ3xSRUyQv2A+CKdZ+n7Il2s5+t5Psond+tRntb16HFT&#10;5aO7TXY/q6d1VdXZjwA+y4tOMMZVwH+d6yz/u7m5bNh5Im+TfWMqeRs9Ugpgr+8IOg5A6HlYRFfs&#10;NDttbaguaDDK0fmydmFXftej16+fw+onAAAA//8DAFBLAwQUAAYACAAAACEAlNTz1uAAAAAJAQAA&#10;DwAAAGRycy9kb3ducmV2LnhtbEyPy07DMBBF90j8gzVI7KjTqC9CJlWExIKyotCydeNpkhLbIXYb&#10;8/cMK1iO5ujec/N1NJ240OBbZxGmkwQE2crp1tYI729PdysQPiirVecsIXyTh3VxfZWrTLvRvtJl&#10;G2rBIdZnCqEJoc+k9FVDRvmJ68ny7+gGowKfQy31oEYON51Mk2QhjWotNzSqp8eGqs/t2SCY/ctz&#10;eTrFsdzsN1/Hj90uOj1FvL2J5QOIQDH8wfCrz+pQsNPBna32okNYztIZowjpnDcxsLxP5yAOCItV&#10;ArLI5f8FxQ8AAAD//wMAUEsBAi0AFAAGAAgAAAAhALaDOJL+AAAA4QEAABMAAAAAAAAAAAAAAAAA&#10;AAAAAFtDb250ZW50X1R5cGVzXS54bWxQSwECLQAUAAYACAAAACEAOP0h/9YAAACUAQAACwAAAAAA&#10;AAAAAAAAAAAvAQAAX3JlbHMvLnJlbHNQSwECLQAUAAYACAAAACEAt0vgFTkCAABkBAAADgAAAAAA&#10;AAAAAAAAAAAuAgAAZHJzL2Uyb0RvYy54bWxQSwECLQAUAAYACAAAACEAlNTz1uAAAAAJAQAADwAA&#10;AAAAAAAAAAAAAACTBAAAZHJzL2Rvd25yZXYueG1sUEsFBgAAAAAEAAQA8wAAAKAFAAAAAA==&#10;" strokeweight="1.5pt">
                <v:stroke endarrow="block"/>
              </v:shape>
            </w:pict>
          </mc:Fallback>
        </mc:AlternateContent>
      </w:r>
      <w:r>
        <w:rPr>
          <w:b/>
          <w:noProof/>
          <w:lang w:eastAsia="en-GB"/>
        </w:rPr>
        <mc:AlternateContent>
          <mc:Choice Requires="wps">
            <w:drawing>
              <wp:anchor distT="0" distB="0" distL="114300" distR="114300" simplePos="0" relativeHeight="251656192" behindDoc="0" locked="0" layoutInCell="1" allowOverlap="1">
                <wp:simplePos x="0" y="0"/>
                <wp:positionH relativeFrom="column">
                  <wp:posOffset>3879215</wp:posOffset>
                </wp:positionH>
                <wp:positionV relativeFrom="paragraph">
                  <wp:posOffset>158750</wp:posOffset>
                </wp:positionV>
                <wp:extent cx="470535" cy="257810"/>
                <wp:effectExtent l="12065" t="63500" r="41275" b="12065"/>
                <wp:wrapNone/>
                <wp:docPr id="2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0535" cy="25781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305.45pt;margin-top:12.5pt;width:37.05pt;height:20.3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Pt+QAIAAG0EAAAOAAAAZHJzL2Uyb0RvYy54bWysVFFv2yAQfp+0/4B4T2ynTppYcarKTvbS&#10;rZHa7Z0AjtEwICBxomn/fQdO03Z7mab5AR/m7rvv7j68vDt1Eh25dUKrEmfjFCOuqGZC7Uv89Xkz&#10;mmPkPFGMSK14ic/c4bvVxw/L3hR8olstGbcIQJQrelPi1ntTJImjLe+IG2vDFRw22nbEw9buE2ZJ&#10;D+idTCZpOkt6bZmxmnLn4Gs9HOJVxG8aTv1j0zjukSwxcPNxtXHdhTVZLUmxt8S0gl5okH9g0RGh&#10;IOkVqiaeoIMVf0B1glrtdOPHVHeJbhpBeawBqsnS36p5aonhsRZojjPXNrn/B0u/HLcWCVbiCbRH&#10;kQ5mdH/wOqZGi9Cf3rgC3Cq1taFCelJP5kHT7w4pXbVE7Xl0fj4biM1CRPIuJGycgSy7/rNm4EMA&#10;Pzbr1NgONVKYbyEwgEND0ClO53ydDj95ROFjfptOb6YYUTiaTG/nWZxeQooAE4KNdf4T1x0KRomd&#10;t0TsW19ppUAH2g4pyPHB+UDyNSAEK70RUkY5SIV6ILRIp2kk5bQULJwGP2f3u0padCRBUfGJJcPJ&#10;WzerD4pFtJYTtr7YnggJNvKxV94K6J7kOKTrOMNIcrhEwRr4SRUyQv3A+GINovqxSBfr+Xqej/LJ&#10;bD3K07oe3W+qfDTbZLfT+qauqjr7GchnedEKxrgK/F8EnuV/J6DLVRukeZX4tVPJe/TYUiD78o6k&#10;oxTC9Acd7TQ7b22oLqgCNB2dL/cvXJq3++j1+pdY/QIAAP//AwBQSwMEFAAGAAgAAAAhAG4HQczd&#10;AAAACQEAAA8AAABkcnMvZG93bnJldi54bWxMj81OwzAQhO9IvIO1SNyo3aKaNo1TFQQnRCUCD+DG&#10;mx+I7ch2mvD2bE9wm9F+mp3J97Pt2RlD7LxTsFwIYOgqbzrXKPj8eLnbAItJO6N771DBD0bYF9dX&#10;uc6Mn9w7nsvUMApxMdMK2pSGjPNYtWh1XPgBHd1qH6xOZEPDTdAThduer4SQ3OrO0YdWD/jUYvVd&#10;jlbBWL7iQ3iTtbifnuvHcOz44atU6vZmPuyAJZzTHwyX+lQdCup08qMzkfUK5FJsCVWwWtMmAuTm&#10;Ik4k1hJ4kfP/C4pfAAAA//8DAFBLAQItABQABgAIAAAAIQC2gziS/gAAAOEBAAATAAAAAAAAAAAA&#10;AAAAAAAAAABbQ29udGVudF9UeXBlc10ueG1sUEsBAi0AFAAGAAgAAAAhADj9If/WAAAAlAEAAAsA&#10;AAAAAAAAAAAAAAAALwEAAF9yZWxzLy5yZWxzUEsBAi0AFAAGAAgAAAAhAFL0+35AAgAAbQQAAA4A&#10;AAAAAAAAAAAAAAAALgIAAGRycy9lMm9Eb2MueG1sUEsBAi0AFAAGAAgAAAAhAG4HQczdAAAACQEA&#10;AA8AAAAAAAAAAAAAAAAAmgQAAGRycy9kb3ducmV2LnhtbFBLBQYAAAAABAAEAPMAAACkBQAAAAA=&#10;" strokeweight="1.5pt">
                <v:stroke endarrow="block"/>
              </v:shape>
            </w:pict>
          </mc:Fallback>
        </mc:AlternateContent>
      </w:r>
      <w:r>
        <w:rPr>
          <w:b/>
          <w:noProof/>
          <w:lang w:eastAsia="en-GB"/>
        </w:rPr>
        <mc:AlternateContent>
          <mc:Choice Requires="wps">
            <w:drawing>
              <wp:anchor distT="0" distB="0" distL="114300" distR="114300" simplePos="0" relativeHeight="251652096" behindDoc="0" locked="0" layoutInCell="1" allowOverlap="1">
                <wp:simplePos x="0" y="0"/>
                <wp:positionH relativeFrom="column">
                  <wp:posOffset>4114165</wp:posOffset>
                </wp:positionH>
                <wp:positionV relativeFrom="paragraph">
                  <wp:posOffset>99060</wp:posOffset>
                </wp:positionV>
                <wp:extent cx="1032510" cy="8890"/>
                <wp:effectExtent l="18415" t="51435" r="25400" b="63500"/>
                <wp:wrapNone/>
                <wp:docPr id="1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2510" cy="889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323.95pt;margin-top:7.8pt;width:81.3pt;height:.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LsROQIAAGIEAAAOAAAAZHJzL2Uyb0RvYy54bWysVE1v2zAMvQ/YfxB0T2ynTpcYTYrCTnbp&#10;tgDtfoAiybEwWRQkNU4w7L+PUj7WbpdhmA8yZZGPj+ST7+4PvSZ76bwCs6DFOKdEGg5Cmd2Cfn1e&#10;j2aU+MCMYBqMXNCj9PR++f7d3WArOYEOtJCOIIjx1WAXtAvBVlnmeSd75sdgpcHDFlzPAm7dLhOO&#10;DYje62yS57fZAE5YB1x6j1+b0yFdJvy2lTx8aVsvA9ELitxCWl1at3HNlnes2jlmO8XPNNg/sOiZ&#10;Mpj0CtWwwMiLU39A9Yo78NCGMYc+g7ZVXKYasJoi/62ap45ZmWrB5nh7bZP/f7D8837jiBI4uzkl&#10;hvU4o4eXACk1KWN/BusrdKvNxsUK+cE82Ufg3zwxUHfM7GRyfj5ajC1iRPYmJG68xSzb4RMI9GGI&#10;n5p1aF0fIbEN5JBmcrzORB4C4fixyG8m0wJHx/FsNpunkWWsusRa58NHCT2JxoL64JjadaEGY3D4&#10;4IqUie0ffYjMWHUJiIkNrJXWSQPakCE2IZ/mKcKDViKeRj/vdttaO7JnUUbpSXXiyWs3By9GJLRO&#10;MrE624EpjTYJqUHBKWyZljSm66WgREu8OdE68dMmZsTykfHZOinp+zyfr2arWTkqJ7erUZk3zehh&#10;XZej23XxYdrcNHXdFD8i+aKsOiWENJH/RdVF+XeqOd+vkx6vur52KnuLnlqKZC/vRDrNP478JJ4t&#10;iOPGxeqiFFDIyfl86eJNeb1PXr9+DcufAAAA//8DAFBLAwQUAAYACAAAACEAtsncRt4AAAAJAQAA&#10;DwAAAGRycy9kb3ducmV2LnhtbEyPwU7DMAyG70i8Q2QkbiwpYt0oTacKiQPjxGDjmjVe29E4pcnW&#10;8vaYExzt/9Pvz/lqcp044xBaTxqSmQKBVHnbUq3h/e3pZgkiREPWdJ5QwzcGWBWXF7nJrB/pFc+b&#10;WAsuoZAZDU2MfSZlqBp0Jsx8j8TZwQ/ORB6HWtrBjFzuOnmrVCqdaYkvNKbHxwarz83JaXC7l+fy&#10;eJzGcr1bfx0+ttvJ20Tr66upfAARcYp/MPzqszoU7LT3J7JBdBrSu8U9oxzMUxAMLBM1B7HnxUKB&#10;LHL5/4PiBwAA//8DAFBLAQItABQABgAIAAAAIQC2gziS/gAAAOEBAAATAAAAAAAAAAAAAAAAAAAA&#10;AABbQ29udGVudF9UeXBlc10ueG1sUEsBAi0AFAAGAAgAAAAhADj9If/WAAAAlAEAAAsAAAAAAAAA&#10;AAAAAAAALwEAAF9yZWxzLy5yZWxzUEsBAi0AFAAGAAgAAAAhAIdcuxE5AgAAYgQAAA4AAAAAAAAA&#10;AAAAAAAALgIAAGRycy9lMm9Eb2MueG1sUEsBAi0AFAAGAAgAAAAhALbJ3EbeAAAACQEAAA8AAAAA&#10;AAAAAAAAAAAAkwQAAGRycy9kb3ducmV2LnhtbFBLBQYAAAAABAAEAPMAAACeBQAAAAA=&#10;" strokeweight="1.5pt">
                <v:stroke endarrow="block"/>
              </v:shape>
            </w:pict>
          </mc:Fallback>
        </mc:AlternateContent>
      </w:r>
      <w:r>
        <w:rPr>
          <w:b/>
          <w:noProof/>
          <w:lang w:eastAsia="en-GB"/>
        </w:rPr>
        <mc:AlternateContent>
          <mc:Choice Requires="wps">
            <w:drawing>
              <wp:anchor distT="0" distB="0" distL="114300" distR="114300" simplePos="0" relativeHeight="251650048" behindDoc="0" locked="0" layoutInCell="1" allowOverlap="1">
                <wp:simplePos x="0" y="0"/>
                <wp:positionH relativeFrom="column">
                  <wp:posOffset>1561465</wp:posOffset>
                </wp:positionH>
                <wp:positionV relativeFrom="paragraph">
                  <wp:posOffset>99060</wp:posOffset>
                </wp:positionV>
                <wp:extent cx="1032510" cy="8890"/>
                <wp:effectExtent l="18415" t="51435" r="25400" b="6350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2510" cy="889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122.95pt;margin-top:7.8pt;width:81.3pt;height:.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VZGOQIAAGIEAAAOAAAAZHJzL2Uyb0RvYy54bWysVNuO2yAQfa/Uf0B+T2xnk21ixVmt7KQv&#10;2zbSbj+AALZRMYOAxImq/nsHculu+1JV9QMezMyZyzl4+XDsFTkI6yToMsnHWUKEZsClbsvk68tm&#10;NE+I81RzqkCLMjkJlzys3r9bDqYQE+hAcWEJgmhXDKZMOu9NkaaOdaKnbgxGaDxswPbU49a2Kbd0&#10;QPRepZMsu08HsNxYYMI5/FqfD5NVxG8awfyXpnHCE1UmWJuPq43rLqzpakmL1lLTSXYpg/5DFT2V&#10;GpPeoGrqKdlb+QdUL5kFB40fM+hTaBrJROwBu8mz37p57qgRsRccjjO3Mbn/B8s+H7aWSI7cIVOa&#10;9sjR495DTE0mYT6DcQW6VXprQ4fsqJ/NE7BvjmioOqpbEZ1fTgZj8xCRvgkJG2cwy274BBx9KOLH&#10;YR0b2wdIHAM5Rk5ON07E0ROGH/PsbjLLkTqGZ/P5IlKW0uIaa6zzHwX0JBhl4rylsu18BVoj+WDz&#10;mIkenpwPldHiGhASa9hIpaIGlCYDZltksyxGOFCSh9Pg52y7q5QlBxpkFJ/YJ568drOw1zyidYLy&#10;9cX2VCq0iY8D8lbiyJRIQrpe8IQogTcnWOf6lA4ZsX2s+GKdlfR9kS3W8/V8OppO7tejaVbXo8dN&#10;NR3db/IPs/qurqo6/xGKz6dFJzkXOtR/VXU+/TvVXO7XWY83Xd8mlb5FjyPFYq/vWHTkP1B+Fs8O&#10;+GlrQ3dBCijk6Hy5dOGmvN5Hr1+/htVPAAAA//8DAFBLAwQUAAYACAAAACEAVxdJA98AAAAJAQAA&#10;DwAAAGRycy9kb3ducmV2LnhtbEyPwU7DMAyG70i8Q2QkbizZtI5Rmk4VEgfGicHGNWu8tqNxSpOt&#10;5e3xTnC0/0+/P2er0bXijH1oPGmYThQIpNLbhioNH+/Pd0sQIRqypvWEGn4wwCq/vspMav1Ab3je&#10;xEpwCYXUaKhj7FIpQ1mjM2HiOyTODr53JvLYV9L2ZuBy18qZUgvpTEN8oTYdPtVYfm1OToPbvb4U&#10;x+M4FOvd+vvwud2O3k61vr0Zi0cQEcf4B8NFn9UhZ6e9P5ENotUwmycPjHKQLEAwMFfLBMSeF/cK&#10;ZJ7J/x/kvwAAAP//AwBQSwECLQAUAAYACAAAACEAtoM4kv4AAADhAQAAEwAAAAAAAAAAAAAAAAAA&#10;AAAAW0NvbnRlbnRfVHlwZXNdLnhtbFBLAQItABQABgAIAAAAIQA4/SH/1gAAAJQBAAALAAAAAAAA&#10;AAAAAAAAAC8BAABfcmVscy8ucmVsc1BLAQItABQABgAIAAAAIQCH6VZGOQIAAGIEAAAOAAAAAAAA&#10;AAAAAAAAAC4CAABkcnMvZTJvRG9jLnhtbFBLAQItABQABgAIAAAAIQBXF0kD3wAAAAkBAAAPAAAA&#10;AAAAAAAAAAAAAJMEAABkcnMvZG93bnJldi54bWxQSwUGAAAAAAQABADzAAAAnwUAAAAA&#10;" strokeweight="1.5pt">
                <v:stroke endarrow="block"/>
              </v:shape>
            </w:pict>
          </mc:Fallback>
        </mc:AlternateContent>
      </w:r>
      <w:r w:rsidR="00221623" w:rsidRPr="00221623">
        <w:rPr>
          <w:b/>
        </w:rPr>
        <w:t xml:space="preserve">Phophoglyceraldehyde                                                </w:t>
      </w:r>
      <w:r w:rsidR="00C43326">
        <w:rPr>
          <w:b/>
        </w:rPr>
        <w:t>Bis</w:t>
      </w:r>
      <w:r w:rsidR="00221623" w:rsidRPr="00221623">
        <w:rPr>
          <w:b/>
        </w:rPr>
        <w:t xml:space="preserve">phosphoglycerate                                      Phosphoglycerate             </w:t>
      </w:r>
    </w:p>
    <w:p w:rsidR="00221623" w:rsidRPr="00221623" w:rsidRDefault="00221623" w:rsidP="00221623">
      <w:pPr>
        <w:spacing w:after="0"/>
        <w:rPr>
          <w:b/>
        </w:rPr>
      </w:pPr>
    </w:p>
    <w:p w:rsidR="002D3B86" w:rsidRDefault="002D3B86" w:rsidP="00221623">
      <w:pPr>
        <w:spacing w:after="0"/>
        <w:rPr>
          <w:b/>
        </w:rPr>
      </w:pPr>
      <w:r>
        <w:rPr>
          <w:b/>
        </w:rPr>
        <w:t xml:space="preserve">                                       </w:t>
      </w:r>
      <w:r w:rsidR="00221623" w:rsidRPr="00221623">
        <w:rPr>
          <w:b/>
        </w:rPr>
        <w:t xml:space="preserve">NAD      </w:t>
      </w:r>
      <w:r>
        <w:rPr>
          <w:b/>
        </w:rPr>
        <w:t xml:space="preserve">                     </w:t>
      </w:r>
      <w:r w:rsidR="00221623" w:rsidRPr="00221623">
        <w:rPr>
          <w:b/>
        </w:rPr>
        <w:t>NADH</w:t>
      </w:r>
      <w:r w:rsidR="00221623" w:rsidRPr="00221623">
        <w:rPr>
          <w:b/>
          <w:vertAlign w:val="subscript"/>
        </w:rPr>
        <w:t>2</w:t>
      </w:r>
      <w:r w:rsidR="00221623" w:rsidRPr="00221623">
        <w:rPr>
          <w:b/>
        </w:rPr>
        <w:t>        </w:t>
      </w:r>
      <w:r>
        <w:rPr>
          <w:b/>
        </w:rPr>
        <w:t xml:space="preserve">                    AD</w:t>
      </w:r>
      <w:r w:rsidRPr="00221623">
        <w:rPr>
          <w:b/>
        </w:rPr>
        <w:t>P</w:t>
      </w:r>
      <w:r>
        <w:rPr>
          <w:b/>
        </w:rPr>
        <w:t xml:space="preserve">                                      ATP</w:t>
      </w:r>
    </w:p>
    <w:p w:rsidR="00C43326" w:rsidRDefault="002D3B86" w:rsidP="00221623">
      <w:pPr>
        <w:spacing w:after="0"/>
      </w:pPr>
      <w:r w:rsidRPr="002D3B86">
        <w:t>In these</w:t>
      </w:r>
      <w:r>
        <w:t xml:space="preserve"> reactions the energy for making ATP is provided by the oxidation of phosphoglyceraldehyde to the acid. During the 1</w:t>
      </w:r>
      <w:r w:rsidRPr="002D3B86">
        <w:rPr>
          <w:vertAlign w:val="superscript"/>
        </w:rPr>
        <w:t>st</w:t>
      </w:r>
      <w:r>
        <w:t xml:space="preserve"> reaction, catalysed by a dehydrogenase, the substrate becomes phosphorylated. In the second reaction, catalysed by </w:t>
      </w:r>
      <w:r w:rsidR="00486111">
        <w:t xml:space="preserve">phosphoglycerate </w:t>
      </w:r>
      <w:r>
        <w:t xml:space="preserve">kinase, the phosphate is transferred to ADP to make phosphoglycerate. </w:t>
      </w:r>
      <w:r w:rsidRPr="002D3B86">
        <w:t xml:space="preserve">    </w:t>
      </w:r>
      <w:r w:rsidR="00C43326">
        <w:t xml:space="preserve">                 </w:t>
      </w:r>
      <w:r w:rsidRPr="002D3B86">
        <w:t>      </w:t>
      </w:r>
      <w:r w:rsidR="00C43326">
        <w:t xml:space="preserve">   In glycolysis this reaction is followed by a second SLP reaction:</w:t>
      </w:r>
      <w:r w:rsidRPr="002D3B86">
        <w:t>  </w:t>
      </w:r>
    </w:p>
    <w:p w:rsidR="00C43326" w:rsidRDefault="00C43326" w:rsidP="00221623">
      <w:pPr>
        <w:spacing w:after="0"/>
      </w:pPr>
    </w:p>
    <w:p w:rsidR="00C43326" w:rsidRDefault="002D3B86" w:rsidP="00221623">
      <w:pPr>
        <w:spacing w:after="0"/>
      </w:pPr>
      <w:r w:rsidRPr="002D3B86">
        <w:t>           </w:t>
      </w:r>
      <w:r w:rsidR="00221623" w:rsidRPr="002D3B86">
        <w:t xml:space="preserve">                 </w:t>
      </w:r>
    </w:p>
    <w:p w:rsidR="00C43326" w:rsidRDefault="00221623" w:rsidP="00221623">
      <w:pPr>
        <w:spacing w:after="0"/>
      </w:pPr>
      <w:r w:rsidRPr="002D3B86">
        <w:t xml:space="preserve">                                      </w:t>
      </w:r>
    </w:p>
    <w:p w:rsidR="00CB56DA" w:rsidRDefault="00B524C6" w:rsidP="00221623">
      <w:pPr>
        <w:spacing w:after="0"/>
      </w:pPr>
      <w:r>
        <w:rPr>
          <w:noProof/>
          <w:lang w:eastAsia="en-GB"/>
        </w:rPr>
        <w:drawing>
          <wp:inline distT="0" distB="0" distL="0" distR="0">
            <wp:extent cx="6338570" cy="1751330"/>
            <wp:effectExtent l="0" t="0" r="508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38570" cy="1751330"/>
                    </a:xfrm>
                    <a:prstGeom prst="rect">
                      <a:avLst/>
                    </a:prstGeom>
                    <a:noFill/>
                    <a:ln>
                      <a:noFill/>
                    </a:ln>
                  </pic:spPr>
                </pic:pic>
              </a:graphicData>
            </a:graphic>
          </wp:inline>
        </w:drawing>
      </w:r>
    </w:p>
    <w:p w:rsidR="00CB56DA" w:rsidRDefault="00CB56DA" w:rsidP="00221623">
      <w:pPr>
        <w:spacing w:after="0"/>
      </w:pPr>
    </w:p>
    <w:p w:rsidR="00CB56DA" w:rsidRDefault="00CB56DA" w:rsidP="00CB56DA">
      <w:pPr>
        <w:spacing w:after="0"/>
        <w:rPr>
          <w:b/>
        </w:rPr>
      </w:pPr>
      <w:r>
        <w:rPr>
          <w:b/>
        </w:rPr>
        <w:t xml:space="preserve">Other </w:t>
      </w:r>
      <w:r w:rsidRPr="005F7497">
        <w:rPr>
          <w:b/>
        </w:rPr>
        <w:t>Substrate level phosphorylation</w:t>
      </w:r>
      <w:r>
        <w:rPr>
          <w:b/>
        </w:rPr>
        <w:t>s</w:t>
      </w:r>
      <w:r w:rsidRPr="005F7497">
        <w:rPr>
          <w:b/>
        </w:rPr>
        <w:t xml:space="preserve"> involving acyl phosphates </w:t>
      </w:r>
    </w:p>
    <w:p w:rsidR="00CB56DA" w:rsidRDefault="00CB56DA" w:rsidP="00CB56DA">
      <w:pPr>
        <w:spacing w:after="0"/>
      </w:pPr>
      <w:r w:rsidRPr="009A1F42">
        <w:t>Acetyl-CoenzymeA and butyryl-CoenzymeA are energy rich compounds. After they are produced in fermentation pathways they can</w:t>
      </w:r>
      <w:r>
        <w:t xml:space="preserve"> </w:t>
      </w:r>
      <w:r w:rsidRPr="009A1F42">
        <w:t>be converted to acetyl phosphate and butyryl phosphates (also energy-rich compounds) which can provide phosphate to convert ADP to ATP</w:t>
      </w:r>
      <w:r>
        <w:t xml:space="preserve">. </w:t>
      </w:r>
    </w:p>
    <w:p w:rsidR="00CB56DA" w:rsidRDefault="00CB56DA" w:rsidP="00CB56DA">
      <w:pPr>
        <w:spacing w:after="0"/>
      </w:pPr>
    </w:p>
    <w:p w:rsidR="00CB56DA" w:rsidRDefault="00CB56DA" w:rsidP="00CB56DA">
      <w:pPr>
        <w:spacing w:after="0"/>
      </w:pPr>
    </w:p>
    <w:p w:rsidR="003B689C" w:rsidRDefault="00B524C6" w:rsidP="00221623">
      <w:pPr>
        <w:spacing w:after="0"/>
      </w:pPr>
      <w:r>
        <w:rPr>
          <w:noProof/>
          <w:lang w:eastAsia="en-GB"/>
        </w:rPr>
        <w:drawing>
          <wp:inline distT="0" distB="0" distL="0" distR="0">
            <wp:extent cx="3085465" cy="523875"/>
            <wp:effectExtent l="0" t="0" r="635"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5465" cy="523875"/>
                    </a:xfrm>
                    <a:prstGeom prst="rect">
                      <a:avLst/>
                    </a:prstGeom>
                    <a:noFill/>
                  </pic:spPr>
                </pic:pic>
              </a:graphicData>
            </a:graphic>
          </wp:inline>
        </w:drawing>
      </w:r>
    </w:p>
    <w:p w:rsidR="00CB56DA" w:rsidRDefault="00CB56DA" w:rsidP="00221623">
      <w:pPr>
        <w:spacing w:after="0"/>
      </w:pPr>
    </w:p>
    <w:p w:rsidR="00221623" w:rsidRDefault="00C43326" w:rsidP="00221623">
      <w:pPr>
        <w:spacing w:after="0"/>
        <w:rPr>
          <w:b/>
          <w:sz w:val="28"/>
          <w:szCs w:val="28"/>
        </w:rPr>
      </w:pPr>
      <w:r w:rsidRPr="00C43326">
        <w:rPr>
          <w:b/>
          <w:sz w:val="28"/>
          <w:szCs w:val="28"/>
        </w:rPr>
        <w:t>Oxidative phosphorylation</w:t>
      </w:r>
    </w:p>
    <w:p w:rsidR="000C3FF9" w:rsidRPr="007E3A0F" w:rsidRDefault="00C43326" w:rsidP="00221623">
      <w:pPr>
        <w:spacing w:after="0"/>
      </w:pPr>
      <w:r w:rsidRPr="007E3A0F">
        <w:t>This process is similar in mitochondria and in many bacteria. Phosphorylation of ADP to ATP is catalysed</w:t>
      </w:r>
      <w:r w:rsidR="007E3A0F" w:rsidRPr="007E3A0F">
        <w:t xml:space="preserve"> by a membrane-bound ATP synth</w:t>
      </w:r>
      <w:r w:rsidRPr="007E3A0F">
        <w:t>ase (also called ATPase). The energy for this is provided by the oxidation of NADH</w:t>
      </w:r>
      <w:r w:rsidRPr="007E3A0F">
        <w:rPr>
          <w:vertAlign w:val="subscript"/>
        </w:rPr>
        <w:t>2</w:t>
      </w:r>
      <w:r w:rsidR="007E3A0F" w:rsidRPr="007E3A0F">
        <w:t xml:space="preserve"> by oxygen, catalysed by an electron transport chain. This sequence of redox reactions leads to movement of protons from inside to the outside, producing protonmotive force (electrochemical gradient of protons) that is used to drive protons back in by way of the ATP synthase, providing the energy for phosphorylation. The oxidation of one molecule of NADH is coupled to (approx.) phosphorylation of 3 ADP</w:t>
      </w:r>
      <w:r w:rsidR="007E3A0F">
        <w:t>:</w:t>
      </w:r>
      <w:r w:rsidR="007E3A0F" w:rsidRPr="007E3A0F">
        <w:t xml:space="preserve">  </w:t>
      </w:r>
    </w:p>
    <w:p w:rsidR="00C43326" w:rsidRDefault="00B524C6" w:rsidP="00221623">
      <w:pPr>
        <w:spacing w:after="0"/>
        <w:rPr>
          <w:sz w:val="24"/>
          <w:szCs w:val="24"/>
        </w:rPr>
      </w:pPr>
      <w:r>
        <w:rPr>
          <w:noProof/>
          <w:sz w:val="24"/>
          <w:szCs w:val="24"/>
          <w:lang w:eastAsia="en-GB"/>
        </w:rPr>
        <mc:AlternateContent>
          <mc:Choice Requires="wps">
            <w:drawing>
              <wp:anchor distT="0" distB="0" distL="114300" distR="114300" simplePos="0" relativeHeight="251659264" behindDoc="0" locked="0" layoutInCell="1" allowOverlap="1">
                <wp:simplePos x="0" y="0"/>
                <wp:positionH relativeFrom="column">
                  <wp:posOffset>4718050</wp:posOffset>
                </wp:positionH>
                <wp:positionV relativeFrom="paragraph">
                  <wp:posOffset>104140</wp:posOffset>
                </wp:positionV>
                <wp:extent cx="482600" cy="0"/>
                <wp:effectExtent l="12700" t="56515" r="19050" b="57785"/>
                <wp:wrapNone/>
                <wp:docPr id="1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371.5pt;margin-top:8.2pt;width:3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Wg7NAIAAF4EAAAOAAAAZHJzL2Uyb0RvYy54bWysVNuO2yAQfa/Uf0C8Z32pk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IPZ3WOk&#10;yAAzetx7HVOjLA8NGo0rwa5WWxtKpEf1bJ40/eaQ0nVPVMej9cvJgHMWPJI3LuHiDKTZjZ80AxsC&#10;CWK3jq0dQkjoAzrGoZxuQ+FHjyh8LOb5LIXR0asqIeXVz1jnP3I9oCBU2HlLRNf7WisFk9c2i1nI&#10;4cn5gIqUV4eQVOmNkDISQCo0VngxzafRwWkpWFAGM2e7XS0tOpBAofjEEkHz2szqvWIxWM8JW19k&#10;T4QEGfnYG28FdEtyHLINnGEkOWxNkM7wpAoZoXIAfJHOLPq+SBfr+XpeTIp8tp4UadNMHjd1MZlt&#10;svtp86Gp6yb7EcBnRdkLxrgK+K+Mzoq/Y8xlt85cvHH61qjkbfTYUQB7fUfQcfRh2mfe7DQ7bW2o&#10;LrAASByNLwsXtuT1PVr9+i2sfgIAAP//AwBQSwMEFAAGAAgAAAAhABTXC+zfAAAACQEAAA8AAABk&#10;cnMvZG93bnJldi54bWxMj8FOwzAQRO9I/IO1SNyoU6hCG+JUQIXIBSRahDi68RJbxOsodtuUr2cR&#10;BzjuzGj2TbkcfSf2OEQXSMF0koFAaoJx1Cp43TxczEHEpMnoLhAqOGKEZXV6UurChAO94H6dWsEl&#10;FAutwKbUF1LGxqLXcRJ6JPY+wuB14nNopRn0gct9Jy+zLJdeO+IPVvd4b7H5XO+8grR6P9r8rblb&#10;uOfN41Puvuq6Xil1fjbe3oBIOKa/MPzgMzpUzLQNOzJRdAquZ1e8JbGRz0BwYD5dsLD9FWRVyv8L&#10;qm8AAAD//wMAUEsBAi0AFAAGAAgAAAAhALaDOJL+AAAA4QEAABMAAAAAAAAAAAAAAAAAAAAAAFtD&#10;b250ZW50X1R5cGVzXS54bWxQSwECLQAUAAYACAAAACEAOP0h/9YAAACUAQAACwAAAAAAAAAAAAAA&#10;AAAvAQAAX3JlbHMvLnJlbHNQSwECLQAUAAYACAAAACEA6U1oOzQCAABeBAAADgAAAAAAAAAAAAAA&#10;AAAuAgAAZHJzL2Uyb0RvYy54bWxQSwECLQAUAAYACAAAACEAFNcL7N8AAAAJAQAADwAAAAAAAAAA&#10;AAAAAACOBAAAZHJzL2Rvd25yZXYueG1sUEsFBgAAAAAEAAQA8wAAAJoFAAAAAA==&#10;">
                <v:stroke endarrow="block"/>
              </v:shape>
            </w:pict>
          </mc:Fallback>
        </mc:AlternateContent>
      </w:r>
      <w:r>
        <w:rPr>
          <w:noProof/>
          <w:sz w:val="24"/>
          <w:szCs w:val="24"/>
          <w:lang w:eastAsia="en-GB"/>
        </w:rPr>
        <mc:AlternateContent>
          <mc:Choice Requires="wps">
            <w:drawing>
              <wp:anchor distT="0" distB="0" distL="114300" distR="114300" simplePos="0" relativeHeight="251658240" behindDoc="0" locked="0" layoutInCell="1" allowOverlap="1">
                <wp:simplePos x="0" y="0"/>
                <wp:positionH relativeFrom="column">
                  <wp:posOffset>1143000</wp:posOffset>
                </wp:positionH>
                <wp:positionV relativeFrom="paragraph">
                  <wp:posOffset>104140</wp:posOffset>
                </wp:positionV>
                <wp:extent cx="482600" cy="0"/>
                <wp:effectExtent l="9525" t="56515" r="22225" b="57785"/>
                <wp:wrapNone/>
                <wp:docPr id="1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90pt;margin-top:8.2pt;width:3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fcmNAIAAF4EAAAOAAAAZHJzL2Uyb0RvYy54bWysVE2P0zAQvSPxHyzfu0lKWrrRpqtV0nJZ&#10;YKVdfoBrO42F47Fst2mF+O+M3Q9YuCBEDs44nnkz8+Y5d/eHQZO9dF6BqWlxk1MiDQehzLamX17W&#10;kwUlPjAjmAYja3qUnt4v3765G20lp9CDFtIRBDG+Gm1N+xBslWWe93Jg/gasNHjYgRtYwK3bZsKx&#10;EdEHnU3zfJ6N4IR1wKX3+LU9HdJlwu86ycPnrvMyEF1TrC2k1aV1E9dseceqrWO2V/xcBvuHKgam&#10;DCa9QrUsMLJz6g+oQXEHHrpww2HIoOsUl6kH7KbIf+vmuWdWpl6QHG+vNPn/B8s/7Z8cUQJnN6fE&#10;sAFn9LALkFKToogEjdZX6NeYJxdb5AfzbB+Bf/XEQNMzs5XJ++VoMThFZK9C4sZbTLMZP4JAH4YJ&#10;EluHzg0REnkghzSU43Uo8hAIx4/lYjrPcXT8cpSx6hJnnQ8fJAwkGjX1wTG17UMDxuDkwRUpC9s/&#10;+oB9YOAlICY1sFZaJwFoQ8aa3s6msxTgQSsRD6Obd9tNox3Zsyih9ERSEOyVm4OdEQmsl0ysznZg&#10;SqNNQuImOIVsaUljtkEKSrTEWxOtE6I2MSN2jgWfrZOKvt3mt6vFalFOyul8NSnztp08rJtyMl8X&#10;72ftu7Zp2uJ7LL4oq14JIU2s/6Loovw7xZzv1kmLV01ficpeoycSsNjLOxWdRh+nfdLNBsTxycXu&#10;ogpQxMn5fOHiLfl1n7x+/haWPwAAAP//AwBQSwMEFAAGAAgAAAAhAPKNIQ3dAAAACQEAAA8AAABk&#10;cnMvZG93bnJldi54bWxMT8tOwzAQvCPxD9YicaMOFUQlxKmACpELlWiriqMbL7FFvI5it035ehZx&#10;gNvOQ7Mz5Xz0nTjgEF0gBdeTDARSE4yjVsFm/Xw1AxGTJqO7QKjghBHm1flZqQsTjvSGh1VqBYdQ&#10;LLQCm1JfSBkbi17HSeiRWPsIg9eJ4dBKM+gjh/tOTrMsl1474g9W9/hksflc7b2CtHg/2XzbPN65&#10;5frlNXdfdV0vlLq8GB/uQSQc058Zfupzdai40y7syUTRMZ5lvCXxkd+AYMP0Nmdi90vIqpT/F1Tf&#10;AAAA//8DAFBLAQItABQABgAIAAAAIQC2gziS/gAAAOEBAAATAAAAAAAAAAAAAAAAAAAAAABbQ29u&#10;dGVudF9UeXBlc10ueG1sUEsBAi0AFAAGAAgAAAAhADj9If/WAAAAlAEAAAsAAAAAAAAAAAAAAAAA&#10;LwEAAF9yZWxzLy5yZWxzUEsBAi0AFAAGAAgAAAAhALrl9yY0AgAAXgQAAA4AAAAAAAAAAAAAAAAA&#10;LgIAAGRycy9lMm9Eb2MueG1sUEsBAi0AFAAGAAgAAAAhAPKNIQ3dAAAACQEAAA8AAAAAAAAAAAAA&#10;AAAAjgQAAGRycy9kb3ducmV2LnhtbFBLBQYAAAAABAAEAPMAAACYBQAAAAA=&#10;">
                <v:stroke endarrow="block"/>
              </v:shape>
            </w:pict>
          </mc:Fallback>
        </mc:AlternateContent>
      </w:r>
      <w:proofErr w:type="gramStart"/>
      <w:r w:rsidR="007E3A0F">
        <w:rPr>
          <w:sz w:val="24"/>
          <w:szCs w:val="24"/>
        </w:rPr>
        <w:t>NADH</w:t>
      </w:r>
      <w:r w:rsidR="007E3A0F" w:rsidRPr="000C3FF9">
        <w:rPr>
          <w:sz w:val="24"/>
          <w:szCs w:val="24"/>
          <w:vertAlign w:val="subscript"/>
        </w:rPr>
        <w:t>2</w:t>
      </w:r>
      <w:r w:rsidR="007E3A0F">
        <w:rPr>
          <w:sz w:val="24"/>
          <w:szCs w:val="24"/>
        </w:rPr>
        <w:t xml:space="preserve">  +</w:t>
      </w:r>
      <w:proofErr w:type="gramEnd"/>
      <w:r w:rsidR="007E3A0F">
        <w:rPr>
          <w:sz w:val="24"/>
          <w:szCs w:val="24"/>
        </w:rPr>
        <w:t xml:space="preserve">  0.5 O</w:t>
      </w:r>
      <w:r w:rsidR="007E3A0F" w:rsidRPr="000C3FF9">
        <w:rPr>
          <w:sz w:val="24"/>
          <w:szCs w:val="24"/>
          <w:vertAlign w:val="subscript"/>
        </w:rPr>
        <w:t>2</w:t>
      </w:r>
      <w:r w:rsidR="007E3A0F">
        <w:rPr>
          <w:sz w:val="24"/>
          <w:szCs w:val="24"/>
        </w:rPr>
        <w:t xml:space="preserve">                    NAD  +  H</w:t>
      </w:r>
      <w:r w:rsidR="007E3A0F" w:rsidRPr="000C3FF9">
        <w:rPr>
          <w:sz w:val="24"/>
          <w:szCs w:val="24"/>
          <w:vertAlign w:val="subscript"/>
        </w:rPr>
        <w:t>2</w:t>
      </w:r>
      <w:r w:rsidR="007E3A0F">
        <w:rPr>
          <w:sz w:val="24"/>
          <w:szCs w:val="24"/>
        </w:rPr>
        <w:t>O     </w:t>
      </w:r>
      <w:r w:rsidR="000C3FF9">
        <w:rPr>
          <w:sz w:val="24"/>
          <w:szCs w:val="24"/>
        </w:rPr>
        <w:t>       </w:t>
      </w:r>
      <w:r w:rsidR="007E3A0F" w:rsidRPr="000C3FF9">
        <w:rPr>
          <w:i/>
          <w:sz w:val="24"/>
          <w:szCs w:val="24"/>
        </w:rPr>
        <w:t>Coupled to</w:t>
      </w:r>
      <w:r w:rsidR="007E3A0F">
        <w:rPr>
          <w:sz w:val="24"/>
          <w:szCs w:val="24"/>
        </w:rPr>
        <w:t xml:space="preserve">  </w:t>
      </w:r>
      <w:r w:rsidR="000C3FF9">
        <w:rPr>
          <w:sz w:val="24"/>
          <w:szCs w:val="24"/>
        </w:rPr>
        <w:t xml:space="preserve">        </w:t>
      </w:r>
      <w:r w:rsidR="007E3A0F">
        <w:rPr>
          <w:sz w:val="24"/>
          <w:szCs w:val="24"/>
        </w:rPr>
        <w:t xml:space="preserve">3ADP  +  3Pi        </w:t>
      </w:r>
      <w:r w:rsidR="000C3FF9">
        <w:rPr>
          <w:sz w:val="24"/>
          <w:szCs w:val="24"/>
        </w:rPr>
        <w:t xml:space="preserve">            </w:t>
      </w:r>
      <w:r w:rsidR="007E3A0F">
        <w:rPr>
          <w:sz w:val="24"/>
          <w:szCs w:val="24"/>
        </w:rPr>
        <w:t>3ATP</w:t>
      </w:r>
    </w:p>
    <w:p w:rsidR="000C3FF9" w:rsidRDefault="000C3FF9" w:rsidP="00221623">
      <w:pPr>
        <w:spacing w:after="0"/>
        <w:rPr>
          <w:sz w:val="24"/>
          <w:szCs w:val="24"/>
        </w:rPr>
      </w:pPr>
    </w:p>
    <w:p w:rsidR="000C3FF9" w:rsidRPr="000C3FF9" w:rsidRDefault="000C3FF9" w:rsidP="00221623">
      <w:pPr>
        <w:spacing w:after="0"/>
        <w:rPr>
          <w:b/>
          <w:sz w:val="28"/>
          <w:szCs w:val="28"/>
        </w:rPr>
      </w:pPr>
      <w:r w:rsidRPr="000C3FF9">
        <w:rPr>
          <w:b/>
          <w:sz w:val="28"/>
          <w:szCs w:val="28"/>
        </w:rPr>
        <w:t>Components of the electron transport chain (ETC)</w:t>
      </w:r>
    </w:p>
    <w:p w:rsidR="000C3FF9" w:rsidRPr="00DC3892" w:rsidRDefault="000C3FF9" w:rsidP="00221623">
      <w:pPr>
        <w:spacing w:after="0"/>
      </w:pPr>
      <w:r w:rsidRPr="00DC3892">
        <w:t>These constitute a series of redox components, arranged in (or attached to) the inner mitochondrial membrane (or bacterial periplasmic membrane). Their sequence is determined by their Redox potentials. The electrons flow from the more negative potential to the highest potential (oxygen). Three important features of the components</w:t>
      </w:r>
      <w:r w:rsidR="00E471A4">
        <w:t xml:space="preserve"> are</w:t>
      </w:r>
      <w:r w:rsidRPr="00DC3892">
        <w:t>:</w:t>
      </w:r>
      <w:r w:rsidR="00E471A4">
        <w:t>-</w:t>
      </w:r>
    </w:p>
    <w:p w:rsidR="000C3FF9" w:rsidRDefault="000C3FF9" w:rsidP="00221623">
      <w:pPr>
        <w:spacing w:after="0"/>
        <w:rPr>
          <w:sz w:val="24"/>
          <w:szCs w:val="24"/>
        </w:rPr>
      </w:pPr>
      <w:r w:rsidRPr="00DC3892">
        <w:t xml:space="preserve">Protein or non-protein; redox potential; whether a </w:t>
      </w:r>
      <w:r w:rsidR="00DC3892" w:rsidRPr="00DC3892">
        <w:t>‘</w:t>
      </w:r>
      <w:r w:rsidRPr="00DC3892">
        <w:t>2H</w:t>
      </w:r>
      <w:r w:rsidR="00DC3892" w:rsidRPr="00DC3892">
        <w:t>’</w:t>
      </w:r>
      <w:r w:rsidRPr="00DC3892">
        <w:t xml:space="preserve"> carrier</w:t>
      </w:r>
      <w:r w:rsidR="00DC3892" w:rsidRPr="00DC3892">
        <w:t xml:space="preserve"> (2 protons plus 2 electrons, single electron carrier).</w:t>
      </w:r>
      <w:r w:rsidR="00DC3892">
        <w:rPr>
          <w:sz w:val="24"/>
          <w:szCs w:val="24"/>
        </w:rPr>
        <w:t xml:space="preserve"> </w:t>
      </w:r>
      <w:r>
        <w:rPr>
          <w:sz w:val="24"/>
          <w:szCs w:val="24"/>
        </w:rPr>
        <w:t xml:space="preserve">  </w:t>
      </w:r>
    </w:p>
    <w:p w:rsidR="000C3FF9" w:rsidRDefault="000C3FF9" w:rsidP="00221623">
      <w:pPr>
        <w:spacing w:after="0"/>
        <w:rPr>
          <w:sz w:val="24"/>
          <w:szCs w:val="24"/>
        </w:rPr>
      </w:pPr>
      <w:r>
        <w:rPr>
          <w:sz w:val="24"/>
          <w:szCs w:val="24"/>
        </w:rPr>
        <w:t xml:space="preserve"> </w:t>
      </w:r>
    </w:p>
    <w:p w:rsidR="000C3FF9" w:rsidRPr="00DC3892" w:rsidRDefault="00DC3892" w:rsidP="00221623">
      <w:pPr>
        <w:spacing w:after="0"/>
        <w:rPr>
          <w:b/>
          <w:sz w:val="24"/>
          <w:szCs w:val="24"/>
        </w:rPr>
      </w:pPr>
      <w:r w:rsidRPr="00DC3892">
        <w:rPr>
          <w:b/>
          <w:sz w:val="24"/>
          <w:szCs w:val="24"/>
        </w:rPr>
        <w:t>Flavoproteins</w:t>
      </w:r>
    </w:p>
    <w:p w:rsidR="00DC3892" w:rsidRPr="00DC3892" w:rsidRDefault="00DC3892" w:rsidP="00221623">
      <w:pPr>
        <w:spacing w:after="0"/>
      </w:pPr>
      <w:proofErr w:type="gramStart"/>
      <w:r w:rsidRPr="00DC3892">
        <w:t>Membrane proteins.</w:t>
      </w:r>
      <w:proofErr w:type="gramEnd"/>
      <w:r w:rsidRPr="00DC3892">
        <w:t xml:space="preserve"> </w:t>
      </w:r>
      <w:proofErr w:type="gramStart"/>
      <w:r w:rsidRPr="00DC3892">
        <w:t>2H carriers.</w:t>
      </w:r>
      <w:proofErr w:type="gramEnd"/>
      <w:r w:rsidRPr="00DC3892">
        <w:t xml:space="preserve"> E</w:t>
      </w:r>
      <w:r w:rsidRPr="00DC3892">
        <w:rPr>
          <w:vertAlign w:val="superscript"/>
        </w:rPr>
        <w:t>o</w:t>
      </w:r>
      <w:r w:rsidRPr="00DC3892">
        <w:t xml:space="preserve"> = </w:t>
      </w:r>
      <w:proofErr w:type="gramStart"/>
      <w:r w:rsidRPr="00DC3892">
        <w:t xml:space="preserve">about  </w:t>
      </w:r>
      <w:r w:rsidRPr="00DC3892">
        <w:rPr>
          <w:b/>
        </w:rPr>
        <w:t>-</w:t>
      </w:r>
      <w:proofErr w:type="gramEnd"/>
      <w:r w:rsidRPr="00DC3892">
        <w:t xml:space="preserve">200mV. </w:t>
      </w:r>
    </w:p>
    <w:p w:rsidR="00DC3892" w:rsidRDefault="00DC3892" w:rsidP="00221623">
      <w:pPr>
        <w:spacing w:after="0"/>
      </w:pPr>
      <w:r w:rsidRPr="00DC3892">
        <w:t xml:space="preserve">The part of the flavoprotein that carries the electrons </w:t>
      </w:r>
      <w:r w:rsidR="008F4C1F">
        <w:t xml:space="preserve">(the </w:t>
      </w:r>
      <w:r w:rsidR="008F4C1F" w:rsidRPr="008F4C1F">
        <w:rPr>
          <w:i/>
        </w:rPr>
        <w:t>prosthetic group</w:t>
      </w:r>
      <w:r w:rsidR="008F4C1F">
        <w:t xml:space="preserve">) </w:t>
      </w:r>
      <w:r w:rsidRPr="00DC3892">
        <w:t>is a riboflavin derivative</w:t>
      </w:r>
      <w:r w:rsidR="008E7EB8">
        <w:t>; the 3-ring structure can carry 2H atoms.</w:t>
      </w:r>
      <w:r w:rsidR="00E471A4" w:rsidRPr="00E471A4">
        <w:t xml:space="preserve"> </w:t>
      </w:r>
      <w:r w:rsidR="008E7EB8">
        <w:t xml:space="preserve">NADH dehydrogenase has </w:t>
      </w:r>
      <w:r w:rsidR="00E471A4" w:rsidRPr="00DC3892">
        <w:t>Flavin mononucleotide FMN (reduced form is FMNH</w:t>
      </w:r>
      <w:r w:rsidR="00E471A4" w:rsidRPr="00DC3892">
        <w:rPr>
          <w:vertAlign w:val="subscript"/>
        </w:rPr>
        <w:t>2</w:t>
      </w:r>
      <w:r w:rsidR="00E471A4" w:rsidRPr="00DC3892">
        <w:t>)</w:t>
      </w:r>
      <w:r w:rsidR="00E471A4">
        <w:t xml:space="preserve">; </w:t>
      </w:r>
      <w:r w:rsidR="008E7EB8">
        <w:t xml:space="preserve">Succinate dehydrogenase has </w:t>
      </w:r>
      <w:r w:rsidR="00E471A4" w:rsidRPr="00DC3892">
        <w:t>Flavin adenine dinucleotide FAD (reduced form is FADH</w:t>
      </w:r>
      <w:r w:rsidR="00E471A4" w:rsidRPr="00DC3892">
        <w:rPr>
          <w:vertAlign w:val="subscript"/>
        </w:rPr>
        <w:t>2</w:t>
      </w:r>
      <w:r w:rsidR="00E471A4" w:rsidRPr="00DC3892">
        <w:t>)</w:t>
      </w:r>
      <w:r w:rsidR="008E7EB8">
        <w:t xml:space="preserve">. </w:t>
      </w:r>
    </w:p>
    <w:p w:rsidR="008E7EB8" w:rsidRPr="00DC3892" w:rsidRDefault="00B524C6" w:rsidP="00221623">
      <w:pPr>
        <w:spacing w:after="0"/>
      </w:pPr>
      <w:r>
        <w:rPr>
          <w:noProof/>
          <w:lang w:eastAsia="en-GB"/>
        </w:rPr>
        <w:drawing>
          <wp:inline distT="0" distB="0" distL="0" distR="0">
            <wp:extent cx="3362960" cy="1758950"/>
            <wp:effectExtent l="0" t="0" r="8890" b="0"/>
            <wp:docPr id="4" name="Picture 2" descr="http://chemwiki.ucdavis.edu/@api/deki/files/3993/image073.png?revis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hemwiki.ucdavis.edu/@api/deki/files/3993/image073.png?revision=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2960" cy="1758950"/>
                    </a:xfrm>
                    <a:prstGeom prst="rect">
                      <a:avLst/>
                    </a:prstGeom>
                    <a:noFill/>
                    <a:ln>
                      <a:noFill/>
                    </a:ln>
                  </pic:spPr>
                </pic:pic>
              </a:graphicData>
            </a:graphic>
          </wp:inline>
        </w:drawing>
      </w:r>
    </w:p>
    <w:p w:rsidR="00DC3892" w:rsidRDefault="00DC3892" w:rsidP="00221623">
      <w:pPr>
        <w:spacing w:after="0"/>
        <w:rPr>
          <w:sz w:val="24"/>
          <w:szCs w:val="24"/>
        </w:rPr>
      </w:pPr>
    </w:p>
    <w:p w:rsidR="00DC3892" w:rsidRDefault="00DC3892" w:rsidP="00221623">
      <w:pPr>
        <w:spacing w:after="0"/>
        <w:rPr>
          <w:b/>
          <w:sz w:val="24"/>
          <w:szCs w:val="24"/>
        </w:rPr>
      </w:pPr>
      <w:r w:rsidRPr="00DC3892">
        <w:rPr>
          <w:b/>
          <w:sz w:val="24"/>
          <w:szCs w:val="24"/>
        </w:rPr>
        <w:t>Iron-sulphur proteins</w:t>
      </w:r>
    </w:p>
    <w:p w:rsidR="00DC3892" w:rsidRDefault="00B524C6" w:rsidP="00221623">
      <w:pPr>
        <w:spacing w:after="0"/>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2971800</wp:posOffset>
                </wp:positionH>
                <wp:positionV relativeFrom="paragraph">
                  <wp:posOffset>88900</wp:posOffset>
                </wp:positionV>
                <wp:extent cx="298450" cy="0"/>
                <wp:effectExtent l="19050" t="60325" r="15875" b="53975"/>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84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234pt;margin-top:7pt;width:2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awONgIAAIAEAAAOAAAAZHJzL2Uyb0RvYy54bWysVMuO2yAU3VfqPyD2ie2MkyZWnNHITrqZ&#10;diLN9AMIYBsVAwISJ6r6772QR2fazaiqFxh8n+fcg5f3x16iA7dOaFXibJxixBXVTKi2xN9eNqM5&#10;Rs4TxYjUipf4xB2+X338sBxMwSe605JxiyCJcsVgStx5b4okcbTjPXFjbbgCY6NtTzwcbZswSwbI&#10;3stkkqazZNCWGaspdw6+1mcjXsX8TcOpf2oaxz2SJYbefFxtXHdhTVZLUrSWmE7QSxvkH7roiVBQ&#10;9JaqJp6gvRV/peoFtdrpxo+p7hPdNILyiAHQZOkfaJ47YnjEAuQ4c6PJ/b+09Otha5FgMLspRor0&#10;MKOHvdexNMruAkGDcQX4VWprA0R6VM/mUdPvDilddUS1PHq/nAwEZyEieRMSDs5Amd3wRTPwIVAg&#10;snVsbB9SAg/oGIdyug2FHz2i8HGymOdTGB29mhJSXOOMdf4z1z0KmxI7b4loO19ppWDy2maxCjk8&#10;Oh+6IsU1IBRVeiOkjAKQCg0lXkwn0xjgtBQsGIObs+2ukhYdSJBQfCJEsLx2s3qvWEzWccLWiiEf&#10;+fBWAEOS41Ch5wwjyeGmhF309kTI93oDAKlCT8ANQLrszjr7sUgX6/l6no/yyWw9ytO6Hj1sqnw0&#10;22SfpvVdXVV19jPAy/KiE4xxFRBeNZ/l79PU5fad1XpT/Y3K5G32yDk0e33HpqM4gh7Oytppdtra&#10;MJ6gE5B5dL5cyXCPXp+j1+8fx+oXAAAA//8DAFBLAwQUAAYACAAAACEAUShuuNwAAAAJAQAADwAA&#10;AGRycy9kb3ducmV2LnhtbExPS0vDQBC+C/6HZQRvdlNpQ0mzKeIDpBexWsHbNDtNgtnZkN000V/v&#10;iAc9zeP7+B75ZnKtOlEfGs8G5rMEFHHpbcOVgdeXh6sVqBCRLbaeycAnBdgU52c5ZtaP/EynXayU&#10;iHDI0EAdY5dpHcqaHIaZ74gFO/reYZSzr7TtcRRx1+rrJEm1w4bFocaObmsqP3aDM9Dy/un+DR/D&#10;Nh0m2m/fv7Qb74y5vJhu1qAiTfGPDD/xJToUkungB7ZBtQYW6Uq6RAEWMoWwnC9lOfw+dJHr/w2K&#10;bwAAAP//AwBQSwECLQAUAAYACAAAACEAtoM4kv4AAADhAQAAEwAAAAAAAAAAAAAAAAAAAAAAW0Nv&#10;bnRlbnRfVHlwZXNdLnhtbFBLAQItABQABgAIAAAAIQA4/SH/1gAAAJQBAAALAAAAAAAAAAAAAAAA&#10;AC8BAABfcmVscy8ucmVsc1BLAQItABQABgAIAAAAIQAU9awONgIAAIAEAAAOAAAAAAAAAAAAAAAA&#10;AC4CAABkcnMvZTJvRG9jLnhtbFBLAQItABQABgAIAAAAIQBRKG643AAAAAkBAAAPAAAAAAAAAAAA&#10;AAAAAJAEAABkcnMvZG93bnJldi54bWxQSwUGAAAAAAQABADzAAAAmQUAAAAA&#10;">
                <v:stroke startarrow="block" endarrow="block"/>
              </v:shape>
            </w:pict>
          </mc:Fallback>
        </mc:AlternateContent>
      </w:r>
      <w:proofErr w:type="gramStart"/>
      <w:r w:rsidR="00DC3892">
        <w:t>Membrane proteins.</w:t>
      </w:r>
      <w:proofErr w:type="gramEnd"/>
      <w:r w:rsidR="00DC3892">
        <w:t xml:space="preserve"> </w:t>
      </w:r>
      <w:r w:rsidR="008F4C1F">
        <w:t xml:space="preserve">   </w:t>
      </w:r>
      <w:r w:rsidR="00DC3892">
        <w:t>Single electron carriers: Fe</w:t>
      </w:r>
      <w:r w:rsidR="00DC3892" w:rsidRPr="00DC3892">
        <w:rPr>
          <w:vertAlign w:val="superscript"/>
        </w:rPr>
        <w:t>3+</w:t>
      </w:r>
      <w:r w:rsidR="00DC3892">
        <w:t xml:space="preserve">       </w:t>
      </w:r>
      <w:r w:rsidR="008F4C1F">
        <w:t xml:space="preserve">   </w:t>
      </w:r>
      <w:r w:rsidR="00DC3892">
        <w:t xml:space="preserve">    Fe</w:t>
      </w:r>
      <w:r w:rsidR="00DC3892" w:rsidRPr="00DC3892">
        <w:rPr>
          <w:vertAlign w:val="superscript"/>
        </w:rPr>
        <w:t>2+</w:t>
      </w:r>
      <w:r w:rsidR="008F4C1F">
        <w:t xml:space="preserve">       </w:t>
      </w:r>
      <w:proofErr w:type="gramStart"/>
      <w:r w:rsidR="008F4C1F">
        <w:t>E</w:t>
      </w:r>
      <w:r w:rsidR="008F4C1F" w:rsidRPr="00BB551B">
        <w:rPr>
          <w:vertAlign w:val="superscript"/>
        </w:rPr>
        <w:t>o</w:t>
      </w:r>
      <w:r w:rsidR="008F4C1F">
        <w:t xml:space="preserve">  depends</w:t>
      </w:r>
      <w:proofErr w:type="gramEnd"/>
      <w:r w:rsidR="008F4C1F">
        <w:t xml:space="preserve"> on the complex that it is in. </w:t>
      </w:r>
    </w:p>
    <w:p w:rsidR="008F4C1F" w:rsidRDefault="008F4C1F" w:rsidP="00221623">
      <w:pPr>
        <w:spacing w:after="0"/>
      </w:pPr>
      <w:r>
        <w:t xml:space="preserve">The prosthetic group containing the iron is called an Iron/Sulphur Centre (Fe/S centre). </w:t>
      </w:r>
      <w:proofErr w:type="gramStart"/>
      <w:r w:rsidR="00FA098D">
        <w:t>In NADH dehydrogenase and in cytochrome bc1 (Complex 3).</w:t>
      </w:r>
      <w:proofErr w:type="gramEnd"/>
    </w:p>
    <w:p w:rsidR="00B0181E" w:rsidRDefault="00B0181E" w:rsidP="00221623">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1"/>
        <w:gridCol w:w="5341"/>
      </w:tblGrid>
      <w:tr w:rsidR="008E7EB8" w:rsidTr="005E2807">
        <w:tc>
          <w:tcPr>
            <w:tcW w:w="5341" w:type="dxa"/>
            <w:shd w:val="clear" w:color="auto" w:fill="auto"/>
          </w:tcPr>
          <w:p w:rsidR="008E7EB8" w:rsidRDefault="008E7EB8" w:rsidP="005E2807">
            <w:pPr>
              <w:spacing w:after="0"/>
            </w:pPr>
            <w:r>
              <w:t>These vary in how many iron and sulphur atoms are present. Even if the Fe/S centre has more than one iron atom it will be involved in transfer of a single electron.</w:t>
            </w:r>
          </w:p>
          <w:p w:rsidR="008E7EB8" w:rsidRDefault="008E7EB8" w:rsidP="005E2807">
            <w:pPr>
              <w:spacing w:after="0"/>
            </w:pPr>
            <w:r>
              <w:t xml:space="preserve">The cysteines that bond to the iron atoms are part of the amino acid sequence of the protein. </w:t>
            </w:r>
          </w:p>
        </w:tc>
        <w:tc>
          <w:tcPr>
            <w:tcW w:w="5341" w:type="dxa"/>
            <w:shd w:val="clear" w:color="auto" w:fill="auto"/>
          </w:tcPr>
          <w:p w:rsidR="008E7EB8" w:rsidRDefault="008E7EB8" w:rsidP="005E2807">
            <w:pPr>
              <w:spacing w:after="0"/>
              <w:rPr>
                <w:noProof/>
                <w:lang w:eastAsia="en-GB"/>
              </w:rPr>
            </w:pPr>
          </w:p>
          <w:p w:rsidR="008E7EB8" w:rsidRDefault="00B524C6" w:rsidP="005E2807">
            <w:pPr>
              <w:spacing w:after="0"/>
            </w:pPr>
            <w:r>
              <w:rPr>
                <w:noProof/>
                <w:lang w:eastAsia="en-GB"/>
              </w:rPr>
              <w:drawing>
                <wp:inline distT="0" distB="0" distL="0" distR="0">
                  <wp:extent cx="1534160" cy="1534160"/>
                  <wp:effectExtent l="0" t="0" r="8890" b="8890"/>
                  <wp:docPr id="5" name="Picture 5" descr="ironsulph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ronsulphu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4160" cy="1534160"/>
                          </a:xfrm>
                          <a:prstGeom prst="rect">
                            <a:avLst/>
                          </a:prstGeom>
                          <a:noFill/>
                          <a:ln>
                            <a:noFill/>
                          </a:ln>
                        </pic:spPr>
                      </pic:pic>
                    </a:graphicData>
                  </a:graphic>
                </wp:inline>
              </w:drawing>
            </w:r>
          </w:p>
        </w:tc>
      </w:tr>
    </w:tbl>
    <w:p w:rsidR="00B0181E" w:rsidRDefault="00B0181E" w:rsidP="00B0181E">
      <w:pPr>
        <w:spacing w:after="0"/>
        <w:rPr>
          <w:b/>
          <w:sz w:val="24"/>
          <w:szCs w:val="24"/>
        </w:rPr>
      </w:pPr>
    </w:p>
    <w:p w:rsidR="00B0181E" w:rsidRPr="00B0181E" w:rsidRDefault="00B0181E" w:rsidP="00B0181E">
      <w:pPr>
        <w:spacing w:after="0"/>
        <w:rPr>
          <w:b/>
          <w:sz w:val="24"/>
          <w:szCs w:val="24"/>
        </w:rPr>
      </w:pPr>
      <w:r w:rsidRPr="00B0181E">
        <w:rPr>
          <w:b/>
          <w:sz w:val="24"/>
          <w:szCs w:val="24"/>
        </w:rPr>
        <w:t xml:space="preserve">Ubiquinone (Coenzyme Q, UQ) </w:t>
      </w:r>
    </w:p>
    <w:p w:rsidR="008E7EB8" w:rsidRDefault="00B0181E" w:rsidP="00B0181E">
      <w:pPr>
        <w:spacing w:after="0"/>
      </w:pPr>
      <w:r>
        <w:t xml:space="preserve">This carries 2H. Reduction and oxidation occurs in 2 steps, with a semiquinone free radical intermediate (half reduced). </w:t>
      </w:r>
      <w:proofErr w:type="gramStart"/>
      <w:r>
        <w:t>Eo  =</w:t>
      </w:r>
      <w:proofErr w:type="gramEnd"/>
      <w:r>
        <w:t xml:space="preserve"> 0 mV. This is the only component that is not a protein. It has a simple quinone/quinol structure with a hydrophobic ‘tail’ that keeps makes it soluble in the membrane. It carries 2H between membrane proteins.</w:t>
      </w:r>
    </w:p>
    <w:p w:rsidR="00B0181E" w:rsidRDefault="00B0181E" w:rsidP="00B0181E">
      <w:pPr>
        <w:spacing w:after="0"/>
      </w:pPr>
    </w:p>
    <w:p w:rsidR="00B0181E" w:rsidRDefault="00B524C6" w:rsidP="00B0181E">
      <w:pPr>
        <w:spacing w:after="0"/>
      </w:pPr>
      <w:r>
        <w:rPr>
          <w:noProof/>
          <w:lang w:eastAsia="en-GB"/>
        </w:rPr>
        <w:drawing>
          <wp:inline distT="0" distB="0" distL="0" distR="0">
            <wp:extent cx="3463925" cy="1348105"/>
            <wp:effectExtent l="0" t="0" r="3175" b="4445"/>
            <wp:docPr id="6" name="Picture 6" descr="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Q"/>
                    <pic:cNvPicPr>
                      <a:picLocks noChangeAspect="1" noChangeArrowheads="1"/>
                    </pic:cNvPicPr>
                  </pic:nvPicPr>
                  <pic:blipFill>
                    <a:blip r:embed="rId10">
                      <a:extLst>
                        <a:ext uri="{28A0092B-C50C-407E-A947-70E740481C1C}">
                          <a14:useLocalDpi xmlns:a14="http://schemas.microsoft.com/office/drawing/2010/main" val="0"/>
                        </a:ext>
                      </a:extLst>
                    </a:blip>
                    <a:srcRect b="47879"/>
                    <a:stretch>
                      <a:fillRect/>
                    </a:stretch>
                  </pic:blipFill>
                  <pic:spPr bwMode="auto">
                    <a:xfrm>
                      <a:off x="0" y="0"/>
                      <a:ext cx="3463925" cy="1348105"/>
                    </a:xfrm>
                    <a:prstGeom prst="rect">
                      <a:avLst/>
                    </a:prstGeom>
                    <a:noFill/>
                    <a:ln>
                      <a:noFill/>
                    </a:ln>
                  </pic:spPr>
                </pic:pic>
              </a:graphicData>
            </a:graphic>
          </wp:inline>
        </w:drawing>
      </w:r>
      <w:r>
        <w:rPr>
          <w:noProof/>
          <w:lang w:eastAsia="en-GB"/>
        </w:rPr>
        <w:drawing>
          <wp:inline distT="0" distB="0" distL="0" distR="0">
            <wp:extent cx="1859915" cy="1317625"/>
            <wp:effectExtent l="0" t="0" r="6985" b="0"/>
            <wp:docPr id="7" name="Picture 7" descr="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Q"/>
                    <pic:cNvPicPr>
                      <a:picLocks noChangeAspect="1" noChangeArrowheads="1"/>
                    </pic:cNvPicPr>
                  </pic:nvPicPr>
                  <pic:blipFill>
                    <a:blip r:embed="rId10">
                      <a:extLst>
                        <a:ext uri="{28A0092B-C50C-407E-A947-70E740481C1C}">
                          <a14:useLocalDpi xmlns:a14="http://schemas.microsoft.com/office/drawing/2010/main" val="0"/>
                        </a:ext>
                      </a:extLst>
                    </a:blip>
                    <a:srcRect l="26881" t="52121" r="22279"/>
                    <a:stretch>
                      <a:fillRect/>
                    </a:stretch>
                  </pic:blipFill>
                  <pic:spPr bwMode="auto">
                    <a:xfrm>
                      <a:off x="0" y="0"/>
                      <a:ext cx="1859915" cy="1317625"/>
                    </a:xfrm>
                    <a:prstGeom prst="rect">
                      <a:avLst/>
                    </a:prstGeom>
                    <a:noFill/>
                    <a:ln>
                      <a:noFill/>
                    </a:ln>
                  </pic:spPr>
                </pic:pic>
              </a:graphicData>
            </a:graphic>
          </wp:inline>
        </w:drawing>
      </w:r>
    </w:p>
    <w:p w:rsidR="00BB551B" w:rsidRDefault="00BB551B" w:rsidP="00221623">
      <w:pPr>
        <w:spacing w:after="0"/>
        <w:rPr>
          <w:b/>
          <w:sz w:val="24"/>
          <w:szCs w:val="24"/>
        </w:rPr>
      </w:pPr>
      <w:r w:rsidRPr="00BB551B">
        <w:rPr>
          <w:b/>
          <w:sz w:val="24"/>
          <w:szCs w:val="24"/>
        </w:rPr>
        <w:lastRenderedPageBreak/>
        <w:t>Cytochromes</w:t>
      </w:r>
    </w:p>
    <w:p w:rsidR="00BB551B" w:rsidRPr="004435C7" w:rsidRDefault="00B524C6" w:rsidP="00221623">
      <w:pPr>
        <w:spacing w:after="0"/>
      </w:pPr>
      <w:r>
        <w:rPr>
          <w:noProof/>
          <w:lang w:eastAsia="en-GB"/>
        </w:rPr>
        <mc:AlternateContent>
          <mc:Choice Requires="wps">
            <w:drawing>
              <wp:anchor distT="0" distB="0" distL="114300" distR="114300" simplePos="0" relativeHeight="251661312" behindDoc="0" locked="0" layoutInCell="1" allowOverlap="1">
                <wp:simplePos x="0" y="0"/>
                <wp:positionH relativeFrom="column">
                  <wp:posOffset>5561965</wp:posOffset>
                </wp:positionH>
                <wp:positionV relativeFrom="paragraph">
                  <wp:posOffset>86360</wp:posOffset>
                </wp:positionV>
                <wp:extent cx="298450" cy="0"/>
                <wp:effectExtent l="18415" t="57785" r="16510" b="56515"/>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84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437.95pt;margin-top:6.8pt;width:2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4+UNAIAAH8EAAAOAAAAZHJzL2Uyb0RvYy54bWysVMuO2yAU3VfqPyD2iR91pokVZzSyk26m&#10;baSZfgABbKNiQEDiRFX/vRfy6Ey7GVX1AoPv85x78PL+OEh04NYJrSqcTVOMuKKaCdVV+NvzZjLH&#10;yHmiGJFa8QqfuMP3q/fvlqMpea57LRm3CJIoV46mwr33pkwSR3s+EDfVhiswttoOxMPRdgmzZITs&#10;g0zyNL1LRm2ZsZpy5+BrczbiVczftpz6r23ruEeywtCbj6uN6y6syWpJys4S0wt6aYP8QxcDEQqK&#10;3lI1xBO0t+KvVIOgVjvd+inVQ6LbVlAeMQCaLP0DzVNPDI9YgBxnbjS5/5eWfjlsLRKswjlGigww&#10;ooe917EyyorAz2hcCW612tqAkB7Vk3nU9LtDStc9UR2P3s8nA8FZiEhehYSDM1BlN37WDHwIFIhk&#10;HVs7hJRAAzrGmZxuM+FHjyh8zBfzYgaTo1dTQsprnLHOf+J6QGFTYectEV3va60UDF7bLFYhh0fn&#10;Q1ekvAaEokpvhJRx/lKhscKLWT6LAU5LwYIxuDnb7Wpp0YEEBcUnQgTLSzer94rFZD0nbK0Y8pEP&#10;bwUwJDkOFQbOMJIcLkrYRW9PhHyrNwCQKvQE3ACky+4ssx+LdLGer+fFpMjv1pMibZrJw6YuJneb&#10;7OOs+dDUdZP9DPCyouwFY1wFhFfJZ8XbJHW5fGex3kR/ozJ5nT1yDs1e37HpKI6gh7OydpqdtjaM&#10;J+gEVB6dLzcyXKOX5+j1+7+x+gUAAP//AwBQSwMEFAAGAAgAAAAhAOAUK/3eAAAACQEAAA8AAABk&#10;cnMvZG93bnJldi54bWxMj0tPwzAQhO9I/AdrkbhRhyBCG+JUiIeEeqnoA4mbGy9JhL2OYqcJ/HoW&#10;cYDjznyanSmWk7PiiH1oPSm4nCUgkCpvWqoV7LZPF3MQIWoy2npCBZ8YYFmenhQ6N36kFzxuYi04&#10;hEKuFTQxdrmUoWrQ6TDzHRJ77753OvLZ19L0euRwZ2WaJJl0uiX+0OgO7xusPjaDU2Bpv3581c9h&#10;lQ0T7ldvX9KND0qdn013tyAiTvEPhp/6XB1K7nTwA5kgrIL5zfWCUTauMhAMLNKUhcOvIMtC/l9Q&#10;fgMAAP//AwBQSwECLQAUAAYACAAAACEAtoM4kv4AAADhAQAAEwAAAAAAAAAAAAAAAAAAAAAAW0Nv&#10;bnRlbnRfVHlwZXNdLnhtbFBLAQItABQABgAIAAAAIQA4/SH/1gAAAJQBAAALAAAAAAAAAAAAAAAA&#10;AC8BAABfcmVscy8ucmVsc1BLAQItABQABgAIAAAAIQCKR4+UNAIAAH8EAAAOAAAAAAAAAAAAAAAA&#10;AC4CAABkcnMvZTJvRG9jLnhtbFBLAQItABQABgAIAAAAIQDgFCv93gAAAAkBAAAPAAAAAAAAAAAA&#10;AAAAAI4EAABkcnMvZG93bnJldi54bWxQSwUGAAAAAAQABADzAAAAmQUAAAAA&#10;">
                <v:stroke startarrow="block" endarrow="block"/>
              </v:shape>
            </w:pict>
          </mc:Fallback>
        </mc:AlternateContent>
      </w:r>
      <w:r w:rsidR="004435C7">
        <w:t>P</w:t>
      </w:r>
      <w:r w:rsidR="004435C7" w:rsidRPr="004435C7">
        <w:t>roteins that have</w:t>
      </w:r>
      <w:r w:rsidR="004435C7">
        <w:t xml:space="preserve"> a</w:t>
      </w:r>
      <w:r w:rsidR="004435C7" w:rsidRPr="004435C7">
        <w:t xml:space="preserve"> haem prosthetic group</w:t>
      </w:r>
      <w:r w:rsidR="004435C7">
        <w:t>, with an iron atom that carries a single electron:  Fe</w:t>
      </w:r>
      <w:r w:rsidR="004435C7" w:rsidRPr="00DC3892">
        <w:rPr>
          <w:vertAlign w:val="superscript"/>
        </w:rPr>
        <w:t>3+</w:t>
      </w:r>
      <w:r w:rsidR="004435C7">
        <w:t xml:space="preserve">              Fe</w:t>
      </w:r>
      <w:r w:rsidR="004435C7" w:rsidRPr="00DC3892">
        <w:rPr>
          <w:vertAlign w:val="superscript"/>
        </w:rPr>
        <w:t>2+</w:t>
      </w:r>
      <w:r w:rsidR="004435C7">
        <w:t xml:space="preserve">       </w:t>
      </w:r>
    </w:p>
    <w:p w:rsidR="00C140A7" w:rsidRPr="00C140A7" w:rsidRDefault="00C140A7" w:rsidP="00221623">
      <w:pPr>
        <w:spacing w:after="0"/>
      </w:pPr>
      <w:r>
        <w:t>The haem is a tetrapyrrole. The iron atom has 6 ligands. 4 are the N atoms of the pyrroles. The 5</w:t>
      </w:r>
      <w:r w:rsidRPr="00C140A7">
        <w:rPr>
          <w:vertAlign w:val="superscript"/>
        </w:rPr>
        <w:t>th</w:t>
      </w:r>
      <w:r>
        <w:t xml:space="preserve"> ligand is </w:t>
      </w:r>
      <w:proofErr w:type="gramStart"/>
      <w:r>
        <w:t>a</w:t>
      </w:r>
      <w:proofErr w:type="gramEnd"/>
      <w:r>
        <w:t xml:space="preserve"> N atom of a histidine. The 6</w:t>
      </w:r>
      <w:r w:rsidRPr="00C140A7">
        <w:rPr>
          <w:vertAlign w:val="superscript"/>
        </w:rPr>
        <w:t>th</w:t>
      </w:r>
      <w:r>
        <w:t xml:space="preserve"> ligand defines the cytochrome. </w:t>
      </w:r>
    </w:p>
    <w:p w:rsidR="00BB551B" w:rsidRPr="00BF7F0A" w:rsidRDefault="004435C7" w:rsidP="00221623">
      <w:pPr>
        <w:spacing w:after="0"/>
      </w:pPr>
      <w:r w:rsidRPr="004435C7">
        <w:rPr>
          <w:i/>
        </w:rPr>
        <w:t>Cytochrome b</w:t>
      </w:r>
      <w:r>
        <w:t xml:space="preserve"> has haem b. </w:t>
      </w:r>
      <w:proofErr w:type="gramStart"/>
      <w:r w:rsidR="00BF7F0A">
        <w:t>E</w:t>
      </w:r>
      <w:r w:rsidR="00BF7F0A" w:rsidRPr="00BF7F0A">
        <w:rPr>
          <w:vertAlign w:val="superscript"/>
        </w:rPr>
        <w:t>o</w:t>
      </w:r>
      <w:proofErr w:type="gramEnd"/>
      <w:r w:rsidR="00FA098D">
        <w:t xml:space="preserve"> =</w:t>
      </w:r>
      <w:r w:rsidR="00BF7F0A">
        <w:t xml:space="preserve"> -60 / -90mV    </w:t>
      </w:r>
      <w:r w:rsidR="00C140A7">
        <w:t>The 6</w:t>
      </w:r>
      <w:r w:rsidR="00C140A7" w:rsidRPr="00C140A7">
        <w:rPr>
          <w:vertAlign w:val="superscript"/>
        </w:rPr>
        <w:t>th</w:t>
      </w:r>
      <w:r w:rsidR="00C140A7">
        <w:t xml:space="preserve"> ligand is N of histidine in haem a and O2 </w:t>
      </w:r>
    </w:p>
    <w:p w:rsidR="00BF7F0A" w:rsidRDefault="004435C7" w:rsidP="00221623">
      <w:pPr>
        <w:spacing w:after="0"/>
      </w:pPr>
      <w:r w:rsidRPr="004435C7">
        <w:rPr>
          <w:i/>
        </w:rPr>
        <w:t xml:space="preserve">Cytochrome </w:t>
      </w:r>
      <w:proofErr w:type="gramStart"/>
      <w:r w:rsidRPr="004435C7">
        <w:rPr>
          <w:i/>
        </w:rPr>
        <w:t>a</w:t>
      </w:r>
      <w:r>
        <w:rPr>
          <w:i/>
        </w:rPr>
        <w:t>a</w:t>
      </w:r>
      <w:r w:rsidRPr="00C140A7">
        <w:rPr>
          <w:i/>
          <w:vertAlign w:val="subscript"/>
        </w:rPr>
        <w:t>3</w:t>
      </w:r>
      <w:r>
        <w:rPr>
          <w:i/>
        </w:rPr>
        <w:t xml:space="preserve">  </w:t>
      </w:r>
      <w:r w:rsidR="00B0181E" w:rsidRPr="00B0181E">
        <w:t>The</w:t>
      </w:r>
      <w:proofErr w:type="gramEnd"/>
      <w:r w:rsidR="00B0181E" w:rsidRPr="00B0181E">
        <w:t xml:space="preserve"> </w:t>
      </w:r>
      <w:r>
        <w:t xml:space="preserve">membrane </w:t>
      </w:r>
      <w:r w:rsidR="00B0181E">
        <w:t xml:space="preserve">cytochrome oxidase </w:t>
      </w:r>
      <w:r>
        <w:t xml:space="preserve"> </w:t>
      </w:r>
      <w:r w:rsidRPr="004435C7">
        <w:t xml:space="preserve">has </w:t>
      </w:r>
      <w:r>
        <w:t>t</w:t>
      </w:r>
      <w:r w:rsidRPr="004435C7">
        <w:t>wo haem a</w:t>
      </w:r>
      <w:r>
        <w:t xml:space="preserve">, </w:t>
      </w:r>
      <w:r w:rsidR="00BF7F0A">
        <w:t>E</w:t>
      </w:r>
      <w:r w:rsidR="00BF7F0A" w:rsidRPr="00BF7F0A">
        <w:rPr>
          <w:vertAlign w:val="superscript"/>
        </w:rPr>
        <w:t>o</w:t>
      </w:r>
      <w:r w:rsidR="00BF7F0A">
        <w:t xml:space="preserve"> </w:t>
      </w:r>
      <w:r w:rsidR="00FA098D">
        <w:t xml:space="preserve"> = </w:t>
      </w:r>
      <w:r w:rsidR="00EF7E86">
        <w:t>+</w:t>
      </w:r>
      <w:r w:rsidR="00BF7F0A">
        <w:t>440 mV</w:t>
      </w:r>
      <w:r w:rsidR="00C140A7">
        <w:t xml:space="preserve">  The 6</w:t>
      </w:r>
      <w:r w:rsidR="00C140A7" w:rsidRPr="00C140A7">
        <w:rPr>
          <w:vertAlign w:val="superscript"/>
        </w:rPr>
        <w:t>th</w:t>
      </w:r>
      <w:r w:rsidR="00C140A7">
        <w:t xml:space="preserve"> ligand is N of histidine (haem a) or O</w:t>
      </w:r>
      <w:r w:rsidR="00C140A7" w:rsidRPr="00C140A7">
        <w:rPr>
          <w:vertAlign w:val="subscript"/>
        </w:rPr>
        <w:t>2</w:t>
      </w:r>
      <w:r w:rsidR="00C140A7">
        <w:t xml:space="preserve"> in haem a</w:t>
      </w:r>
      <w:r w:rsidR="00C140A7" w:rsidRPr="00C140A7">
        <w:rPr>
          <w:vertAlign w:val="subscript"/>
        </w:rPr>
        <w:t>3</w:t>
      </w:r>
      <w:r w:rsidR="00C140A7">
        <w:t xml:space="preserve">. </w:t>
      </w:r>
    </w:p>
    <w:p w:rsidR="00BB551B" w:rsidRDefault="00EF7E86" w:rsidP="00221623">
      <w:pPr>
        <w:spacing w:after="0"/>
      </w:pPr>
      <w:r w:rsidRPr="00EF7E86">
        <w:rPr>
          <w:i/>
        </w:rPr>
        <w:t>Cytochrome c</w:t>
      </w:r>
      <w:r>
        <w:rPr>
          <w:i/>
        </w:rPr>
        <w:t xml:space="preserve"> </w:t>
      </w:r>
      <w:r>
        <w:t xml:space="preserve">has covalently bound haem c. </w:t>
      </w:r>
      <w:proofErr w:type="gramStart"/>
      <w:r>
        <w:t>E</w:t>
      </w:r>
      <w:r w:rsidRPr="00BF7F0A">
        <w:rPr>
          <w:vertAlign w:val="superscript"/>
        </w:rPr>
        <w:t>o</w:t>
      </w:r>
      <w:r>
        <w:t xml:space="preserve">  =</w:t>
      </w:r>
      <w:proofErr w:type="gramEnd"/>
      <w:r>
        <w:t xml:space="preserve"> +260 mV.</w:t>
      </w:r>
      <w:r w:rsidR="00B0181E">
        <w:t xml:space="preserve"> The 6</w:t>
      </w:r>
      <w:r w:rsidR="00B0181E" w:rsidRPr="00B0181E">
        <w:rPr>
          <w:vertAlign w:val="superscript"/>
        </w:rPr>
        <w:t>th</w:t>
      </w:r>
      <w:r w:rsidR="00B0181E">
        <w:t xml:space="preserve"> ligand is S atom of methionine.</w:t>
      </w:r>
    </w:p>
    <w:p w:rsidR="00B0181E" w:rsidRDefault="00B0181E" w:rsidP="00B0181E">
      <w:pPr>
        <w:spacing w:after="0"/>
        <w:rPr>
          <w:b/>
          <w:sz w:val="24"/>
          <w:szCs w:val="24"/>
        </w:rPr>
      </w:pPr>
      <w:r>
        <w:rPr>
          <w:b/>
          <w:sz w:val="24"/>
          <w:szCs w:val="24"/>
        </w:rPr>
        <w:t xml:space="preserve">Haem prosthetic groups </w:t>
      </w:r>
      <w:r w:rsidRPr="00B945A2">
        <w:rPr>
          <w:b/>
          <w:sz w:val="24"/>
          <w:szCs w:val="24"/>
        </w:rPr>
        <w:t>in cytochromes</w:t>
      </w:r>
    </w:p>
    <w:p w:rsidR="00B0181E" w:rsidRDefault="00B0181E" w:rsidP="00B0181E">
      <w:pPr>
        <w:spacing w:after="0"/>
      </w:pPr>
      <w:r>
        <w:t>These are tetrapyrroles in which the 4 N atoms are coordinated to an iron atom that can be in the reduce (Fe</w:t>
      </w:r>
      <w:r w:rsidRPr="00B945A2">
        <w:rPr>
          <w:vertAlign w:val="superscript"/>
        </w:rPr>
        <w:t>2+</w:t>
      </w:r>
      <w:r>
        <w:t>) or oxidised form (Fe</w:t>
      </w:r>
      <w:r w:rsidRPr="00B945A2">
        <w:rPr>
          <w:vertAlign w:val="superscript"/>
        </w:rPr>
        <w:t>3+</w:t>
      </w:r>
      <w:r>
        <w:t>). The iron atoms have six ligands. The 5</w:t>
      </w:r>
      <w:r w:rsidRPr="00B945A2">
        <w:rPr>
          <w:vertAlign w:val="superscript"/>
        </w:rPr>
        <w:t>th</w:t>
      </w:r>
      <w:r>
        <w:t xml:space="preserve"> is always to a histidine N in the cytochrome and the 6</w:t>
      </w:r>
      <w:r w:rsidRPr="00B945A2">
        <w:rPr>
          <w:vertAlign w:val="superscript"/>
        </w:rPr>
        <w:t>th</w:t>
      </w:r>
      <w:r>
        <w:t xml:space="preserve"> ligand varies. This picture shows the tetrapyrroles face on.</w:t>
      </w:r>
      <w:r w:rsidRPr="002D0D68">
        <w:t xml:space="preserve"> </w:t>
      </w:r>
      <w:r>
        <w:t xml:space="preserve">                                    </w:t>
      </w:r>
    </w:p>
    <w:p w:rsidR="00B0181E" w:rsidRDefault="00B524C6" w:rsidP="00B0181E">
      <w:pPr>
        <w:spacing w:after="0"/>
      </w:pPr>
      <w:r>
        <w:rPr>
          <w:noProof/>
          <w:lang w:eastAsia="en-GB"/>
        </w:rPr>
        <w:drawing>
          <wp:inline distT="0" distB="0" distL="0" distR="0">
            <wp:extent cx="4486910" cy="2270760"/>
            <wp:effectExtent l="0" t="0" r="8890" b="0"/>
            <wp:docPr id="8" name="Picture 8" descr="3he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hem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86910" cy="2270760"/>
                    </a:xfrm>
                    <a:prstGeom prst="rect">
                      <a:avLst/>
                    </a:prstGeom>
                    <a:noFill/>
                    <a:ln>
                      <a:noFill/>
                    </a:ln>
                  </pic:spPr>
                </pic:pic>
              </a:graphicData>
            </a:graphic>
          </wp:inline>
        </w:drawing>
      </w:r>
      <w:r w:rsidR="00B0181E">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6"/>
        <w:gridCol w:w="3510"/>
        <w:gridCol w:w="3756"/>
      </w:tblGrid>
      <w:tr w:rsidR="00B0181E" w:rsidTr="005E2807">
        <w:tc>
          <w:tcPr>
            <w:tcW w:w="3560" w:type="dxa"/>
            <w:shd w:val="clear" w:color="auto" w:fill="auto"/>
          </w:tcPr>
          <w:p w:rsidR="00B0181E" w:rsidRDefault="00B0181E" w:rsidP="005E2807">
            <w:pPr>
              <w:spacing w:after="0"/>
            </w:pPr>
            <w:r w:rsidRPr="00261BED">
              <w:rPr>
                <w:b/>
              </w:rPr>
              <w:t>Haem b</w:t>
            </w:r>
            <w:r>
              <w:t xml:space="preserve"> in space filling mode</w:t>
            </w:r>
          </w:p>
          <w:p w:rsidR="00B0181E" w:rsidRDefault="00B0181E" w:rsidP="005E2807">
            <w:pPr>
              <w:spacing w:after="0"/>
            </w:pPr>
            <w:r>
              <w:t>Iron is the grey central sphere</w:t>
            </w:r>
          </w:p>
          <w:p w:rsidR="00B0181E" w:rsidRDefault="00B524C6" w:rsidP="005E2807">
            <w:pPr>
              <w:spacing w:after="0"/>
            </w:pPr>
            <w:r>
              <w:rPr>
                <w:noProof/>
                <w:lang w:eastAsia="en-GB"/>
              </w:rPr>
              <w:drawing>
                <wp:inline distT="0" distB="0" distL="0" distR="0">
                  <wp:extent cx="1720215" cy="1782445"/>
                  <wp:effectExtent l="0" t="0" r="0" b="8255"/>
                  <wp:docPr id="9" name="Picture 9" descr="Haem-B-3D-vd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em-B-3D-vdW"/>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20215" cy="1782445"/>
                          </a:xfrm>
                          <a:prstGeom prst="rect">
                            <a:avLst/>
                          </a:prstGeom>
                          <a:noFill/>
                          <a:ln>
                            <a:noFill/>
                          </a:ln>
                        </pic:spPr>
                      </pic:pic>
                    </a:graphicData>
                  </a:graphic>
                </wp:inline>
              </w:drawing>
            </w:r>
          </w:p>
        </w:tc>
        <w:tc>
          <w:tcPr>
            <w:tcW w:w="3561" w:type="dxa"/>
            <w:shd w:val="clear" w:color="auto" w:fill="auto"/>
          </w:tcPr>
          <w:p w:rsidR="00B0181E" w:rsidRPr="00B0181E" w:rsidRDefault="00B0181E" w:rsidP="005E2807">
            <w:pPr>
              <w:spacing w:after="0"/>
              <w:rPr>
                <w:sz w:val="20"/>
                <w:szCs w:val="20"/>
              </w:rPr>
            </w:pPr>
            <w:r w:rsidRPr="00B0181E">
              <w:rPr>
                <w:b/>
                <w:sz w:val="20"/>
                <w:szCs w:val="20"/>
              </w:rPr>
              <w:t>Cytochrome c</w:t>
            </w:r>
            <w:r w:rsidRPr="00B0181E">
              <w:rPr>
                <w:sz w:val="20"/>
                <w:szCs w:val="20"/>
              </w:rPr>
              <w:t xml:space="preserve"> showing the histidine and methionine 5</w:t>
            </w:r>
            <w:r w:rsidRPr="00B0181E">
              <w:rPr>
                <w:sz w:val="20"/>
                <w:szCs w:val="20"/>
                <w:vertAlign w:val="superscript"/>
              </w:rPr>
              <w:t>th</w:t>
            </w:r>
            <w:r w:rsidRPr="00B0181E">
              <w:rPr>
                <w:sz w:val="20"/>
                <w:szCs w:val="20"/>
              </w:rPr>
              <w:t xml:space="preserve"> and 6</w:t>
            </w:r>
            <w:r w:rsidRPr="00B0181E">
              <w:rPr>
                <w:sz w:val="20"/>
                <w:szCs w:val="20"/>
                <w:vertAlign w:val="superscript"/>
              </w:rPr>
              <w:t>th</w:t>
            </w:r>
            <w:r w:rsidRPr="00B0181E">
              <w:rPr>
                <w:sz w:val="20"/>
                <w:szCs w:val="20"/>
              </w:rPr>
              <w:t xml:space="preserve"> ligands</w:t>
            </w:r>
          </w:p>
          <w:p w:rsidR="00B0181E" w:rsidRDefault="00B0181E" w:rsidP="005E2807">
            <w:pPr>
              <w:spacing w:after="0"/>
            </w:pPr>
          </w:p>
          <w:p w:rsidR="00B0181E" w:rsidRDefault="00B524C6" w:rsidP="005E2807">
            <w:pPr>
              <w:spacing w:after="0"/>
            </w:pPr>
            <w:r>
              <w:rPr>
                <w:noProof/>
                <w:lang w:eastAsia="en-GB"/>
              </w:rPr>
              <w:drawing>
                <wp:inline distT="0" distB="0" distL="0" distR="0">
                  <wp:extent cx="1976120" cy="1976120"/>
                  <wp:effectExtent l="0" t="0" r="5080" b="5080"/>
                  <wp:docPr id="10" name="Picture 10" descr="250px-Cytochrome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50px-Cytochrome_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76120" cy="1976120"/>
                          </a:xfrm>
                          <a:prstGeom prst="rect">
                            <a:avLst/>
                          </a:prstGeom>
                          <a:noFill/>
                          <a:ln>
                            <a:noFill/>
                          </a:ln>
                        </pic:spPr>
                      </pic:pic>
                    </a:graphicData>
                  </a:graphic>
                </wp:inline>
              </w:drawing>
            </w:r>
          </w:p>
        </w:tc>
        <w:tc>
          <w:tcPr>
            <w:tcW w:w="3561" w:type="dxa"/>
            <w:shd w:val="clear" w:color="auto" w:fill="auto"/>
          </w:tcPr>
          <w:p w:rsidR="00B0181E" w:rsidRDefault="00B0181E" w:rsidP="005E2807">
            <w:pPr>
              <w:spacing w:after="0"/>
            </w:pPr>
            <w:r>
              <w:t>Cytochrome a3 in cytochrome oxidase. The 5</w:t>
            </w:r>
            <w:r w:rsidRPr="00261BED">
              <w:rPr>
                <w:vertAlign w:val="superscript"/>
              </w:rPr>
              <w:t>th</w:t>
            </w:r>
            <w:r>
              <w:t xml:space="preserve"> ligand is Histidine. The 6</w:t>
            </w:r>
            <w:r w:rsidRPr="00261BED">
              <w:rPr>
                <w:vertAlign w:val="superscript"/>
              </w:rPr>
              <w:t>th</w:t>
            </w:r>
            <w:r>
              <w:t xml:space="preserve"> (not shown is oxygen or water</w:t>
            </w:r>
          </w:p>
          <w:p w:rsidR="00B0181E" w:rsidRDefault="00B524C6" w:rsidP="005E2807">
            <w:pPr>
              <w:spacing w:after="0"/>
            </w:pPr>
            <w:r>
              <w:rPr>
                <w:noProof/>
                <w:lang w:eastAsia="en-GB"/>
              </w:rPr>
              <w:drawing>
                <wp:inline distT="0" distB="0" distL="0" distR="0">
                  <wp:extent cx="2239645" cy="1968500"/>
                  <wp:effectExtent l="0" t="0" r="8255" b="0"/>
                  <wp:docPr id="11" name="Picture 11" descr="cy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yta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9645" cy="1968500"/>
                          </a:xfrm>
                          <a:prstGeom prst="rect">
                            <a:avLst/>
                          </a:prstGeom>
                          <a:noFill/>
                          <a:ln>
                            <a:noFill/>
                          </a:ln>
                        </pic:spPr>
                      </pic:pic>
                    </a:graphicData>
                  </a:graphic>
                </wp:inline>
              </w:drawing>
            </w:r>
          </w:p>
        </w:tc>
      </w:tr>
    </w:tbl>
    <w:p w:rsidR="00C87A00" w:rsidRDefault="00C87A00" w:rsidP="00C87A00">
      <w:pPr>
        <w:spacing w:after="0"/>
        <w:rPr>
          <w:b/>
          <w:sz w:val="28"/>
          <w:szCs w:val="28"/>
        </w:rPr>
      </w:pPr>
      <w:r>
        <w:rPr>
          <w:b/>
          <w:sz w:val="28"/>
          <w:szCs w:val="28"/>
        </w:rPr>
        <w:t>The electron transport chain</w:t>
      </w:r>
    </w:p>
    <w:p w:rsidR="00C87A00" w:rsidRDefault="00B524C6" w:rsidP="00C87A00">
      <w:pPr>
        <w:spacing w:after="0"/>
      </w:pPr>
      <w:r>
        <w:rPr>
          <w:noProof/>
          <w:lang w:eastAsia="en-GB"/>
        </w:rPr>
        <mc:AlternateContent>
          <mc:Choice Requires="wps">
            <w:drawing>
              <wp:anchor distT="0" distB="0" distL="114300" distR="114300" simplePos="0" relativeHeight="251662336" behindDoc="0" locked="0" layoutInCell="1" allowOverlap="1">
                <wp:simplePos x="0" y="0"/>
                <wp:positionH relativeFrom="column">
                  <wp:posOffset>5365750</wp:posOffset>
                </wp:positionH>
                <wp:positionV relativeFrom="paragraph">
                  <wp:posOffset>87630</wp:posOffset>
                </wp:positionV>
                <wp:extent cx="260350" cy="6350"/>
                <wp:effectExtent l="12700" t="49530" r="22225" b="58420"/>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0" cy="6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422.5pt;margin-top:6.9pt;width:20.5pt;height:.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D5zMwIAAGAEAAAOAAAAZHJzL2Uyb0RvYy54bWysVM2O2jAQvlfqO1i+QxI2UIgIq1UCvWy7&#10;SLt9AGM7xKpjW7YhoKrv3rEJtLSXqioHM2PPfPPNX5aPp06iI7dOaFXibJxixBXVTKh9ib+8bUZz&#10;jJwnihGpFS/xmTv8uHr/btmbgk90qyXjFgGIckVvStx6b4okcbTlHXFjbbiCx0bbjnhQ7T5hlvSA&#10;3slkkqazpNeWGaspdw5u68sjXkX8puHUvzSN4x7JEgM3H08bz104k9WSFHtLTCvoQIP8A4uOCAVB&#10;b1A18QQdrPgDqhPUaqcbP6a6S3TTCMpjDpBNlv6WzWtLDI+5QHGcuZXJ/T9Y+vm4tUgw6B1GinTQ&#10;oqeD1zEymkxDfXrjCjCr1NaGDOlJvZpnTb86pHTVErXn0frtbMA5Cx7JnUtQnIEou/6TZmBDIEAs&#10;1qmxXYCEMqBT7Mn51hN+8ojC5WSWPkyhcxSeZkEK+KS4uhrr/EeuOxSEEjtvidi3vtJKQe+1zWIg&#10;cnx2/uJ4dQhxld4IKeGeFFKhvsSLKaQcVKelYOExKna/q6RFRxKGKP4GFndmVh8Ui2AtJ2w9yJ4I&#10;CTLysTzeCiiY5DhE6zjDSHLYmyBd6EkVIkLyQHiQLnP0bZEu1vP1PB/lk9l6lKd1PXraVPlotsk+&#10;TOuHuqrq7Hsgn+VFKxjjKvC/znSW/93MDNt1mcbbVN8Kldyjx1YA2et/JB27Hxp+GZ2dZuetDdmF&#10;QYAxjsbDyoU9+VWPVj8/DKsfAAAA//8DAFBLAwQUAAYACAAAACEAIYKA498AAAAJAQAADwAAAGRy&#10;cy9kb3ducmV2LnhtbEyPwU7DMBBE70j8g7VI3KgDlMiEOBVQIXIpEi1CHN14iSPidRS7bcrXs5zg&#10;uDOj2XnlYvK92OMYu0AaLmcZCKQm2I5aDW+bpwsFIiZD1vSBUMMRIyyq05PSFDYc6BX369QKLqFY&#10;GA0upaGQMjYOvYmzMCCx9xlGbxKfYyvtaA5c7nt5lWW59KYj/uDMgI8Om6/1zmtIy4+jy9+bh9vu&#10;ZfO8yrvvuq6XWp+fTfd3IBJO6S8Mv/N5OlS8aRt2ZKPoNaj5DbMkNq4ZgQNK5SxsWZgrkFUp/xNU&#10;PwAAAP//AwBQSwECLQAUAAYACAAAACEAtoM4kv4AAADhAQAAEwAAAAAAAAAAAAAAAAAAAAAAW0Nv&#10;bnRlbnRfVHlwZXNdLnhtbFBLAQItABQABgAIAAAAIQA4/SH/1gAAAJQBAAALAAAAAAAAAAAAAAAA&#10;AC8BAABfcmVscy8ucmVsc1BLAQItABQABgAIAAAAIQDV4D5zMwIAAGAEAAAOAAAAAAAAAAAAAAAA&#10;AC4CAABkcnMvZTJvRG9jLnhtbFBLAQItABQABgAIAAAAIQAhgoDj3wAAAAkBAAAPAAAAAAAAAAAA&#10;AAAAAI0EAABkcnMvZG93bnJldi54bWxQSwUGAAAAAAQABADzAAAAmQUAAAAA&#10;">
                <v:stroke endarrow="block"/>
              </v:shape>
            </w:pict>
          </mc:Fallback>
        </mc:AlternateContent>
      </w:r>
      <w:r w:rsidR="00C87A00">
        <w:t>Electrons flow from a high negative redox potential to high positive potential. NADH</w:t>
      </w:r>
      <w:r w:rsidR="00C87A00" w:rsidRPr="00EF7E86">
        <w:rPr>
          <w:vertAlign w:val="subscript"/>
        </w:rPr>
        <w:t xml:space="preserve">2 </w:t>
      </w:r>
      <w:r w:rsidR="00C87A00">
        <w:t>+ 0.5 O</w:t>
      </w:r>
      <w:r w:rsidR="00C87A00" w:rsidRPr="00EF7E86">
        <w:rPr>
          <w:vertAlign w:val="subscript"/>
        </w:rPr>
        <w:t>2</w:t>
      </w:r>
      <w:r w:rsidR="00C87A00">
        <w:t xml:space="preserve">             H</w:t>
      </w:r>
      <w:r w:rsidR="00C87A00" w:rsidRPr="00EF7E86">
        <w:rPr>
          <w:vertAlign w:val="subscript"/>
        </w:rPr>
        <w:t>2</w:t>
      </w:r>
      <w:r w:rsidR="00C87A00">
        <w:t>O</w:t>
      </w:r>
    </w:p>
    <w:p w:rsidR="00C87A00" w:rsidRPr="00EF7E86" w:rsidRDefault="00C87A00" w:rsidP="00C87A00">
      <w:pPr>
        <w:spacing w:after="0"/>
      </w:pPr>
      <w:r>
        <w:t>The membrane proteins were named according to their sequence of isolation (Complexes I – IV)</w:t>
      </w:r>
    </w:p>
    <w:p w:rsidR="00C87A00" w:rsidRPr="00EF7E86" w:rsidRDefault="00C87A00" w:rsidP="00C87A00">
      <w:pPr>
        <w:spacing w:after="0"/>
        <w:rPr>
          <w:b/>
          <w:sz w:val="24"/>
          <w:szCs w:val="24"/>
        </w:rPr>
      </w:pPr>
    </w:p>
    <w:p w:rsidR="00C87A00" w:rsidRDefault="00C87A00" w:rsidP="00C87A00">
      <w:pPr>
        <w:spacing w:after="0"/>
      </w:pPr>
      <w:r>
        <w:t>NADH</w:t>
      </w:r>
      <w:r w:rsidRPr="00EF7E86">
        <w:rPr>
          <w:vertAlign w:val="subscript"/>
        </w:rPr>
        <w:t>2</w:t>
      </w:r>
      <w:r>
        <w:t xml:space="preserve">                   complex I                                           </w:t>
      </w:r>
      <w:r w:rsidR="00B2411D">
        <w:t xml:space="preserve">            </w:t>
      </w:r>
      <w:r>
        <w:t xml:space="preserve">Complex III                           Complex IV        </w:t>
      </w:r>
    </w:p>
    <w:p w:rsidR="00C87A00" w:rsidRPr="00B2411D" w:rsidRDefault="00C87A00" w:rsidP="00C87A00">
      <w:pPr>
        <w:spacing w:after="0"/>
        <w:rPr>
          <w:b/>
        </w:rPr>
      </w:pPr>
      <w:r w:rsidRPr="00B2411D">
        <w:rPr>
          <w:b/>
        </w:rPr>
        <w:t>NADH</w:t>
      </w:r>
      <w:r w:rsidRPr="00B2411D">
        <w:rPr>
          <w:b/>
          <w:vertAlign w:val="subscript"/>
        </w:rPr>
        <w:t xml:space="preserve">2 </w:t>
      </w:r>
      <w:r w:rsidRPr="00B2411D">
        <w:rPr>
          <w:b/>
        </w:rPr>
        <w:tab/>
        <w:t xml:space="preserve">   </w:t>
      </w:r>
      <w:r w:rsidR="00B2411D" w:rsidRPr="00B2411D">
        <w:rPr>
          <w:b/>
        </w:rPr>
        <w:t xml:space="preserve">   →</w:t>
      </w:r>
      <w:r w:rsidRPr="00B2411D">
        <w:rPr>
          <w:b/>
        </w:rPr>
        <w:t xml:space="preserve">    </w:t>
      </w:r>
      <w:r w:rsidR="00B2411D" w:rsidRPr="00B2411D">
        <w:rPr>
          <w:b/>
        </w:rPr>
        <w:t xml:space="preserve"> </w:t>
      </w:r>
      <w:r w:rsidRPr="00B2411D">
        <w:rPr>
          <w:b/>
        </w:rPr>
        <w:t xml:space="preserve"> NADH dehydrogenase     </w:t>
      </w:r>
      <w:r w:rsidR="00B2411D" w:rsidRPr="00B2411D">
        <w:rPr>
          <w:b/>
        </w:rPr>
        <w:t>→</w:t>
      </w:r>
      <w:r w:rsidRPr="00B2411D">
        <w:rPr>
          <w:b/>
        </w:rPr>
        <w:t xml:space="preserve">       UQ   </w:t>
      </w:r>
      <w:r w:rsidR="00B2411D" w:rsidRPr="00B2411D">
        <w:rPr>
          <w:b/>
        </w:rPr>
        <w:t xml:space="preserve">   →     </w:t>
      </w:r>
      <w:r w:rsidRPr="00B2411D">
        <w:rPr>
          <w:b/>
        </w:rPr>
        <w:t xml:space="preserve">Cyt bc1           Cyt </w:t>
      </w:r>
      <w:proofErr w:type="gramStart"/>
      <w:r w:rsidRPr="00B2411D">
        <w:rPr>
          <w:b/>
        </w:rPr>
        <w:t xml:space="preserve">c  </w:t>
      </w:r>
      <w:r w:rsidR="00B2411D" w:rsidRPr="00B2411D">
        <w:rPr>
          <w:b/>
        </w:rPr>
        <w:t>→</w:t>
      </w:r>
      <w:proofErr w:type="gramEnd"/>
      <w:r w:rsidRPr="00B2411D">
        <w:rPr>
          <w:b/>
        </w:rPr>
        <w:t xml:space="preserve">    Cyt oxidase     </w:t>
      </w:r>
      <w:r w:rsidR="00B2411D" w:rsidRPr="00B2411D">
        <w:rPr>
          <w:b/>
        </w:rPr>
        <w:t>→</w:t>
      </w:r>
      <w:r w:rsidRPr="00B2411D">
        <w:rPr>
          <w:b/>
        </w:rPr>
        <w:t xml:space="preserve">      O</w:t>
      </w:r>
      <w:r w:rsidRPr="00B2411D">
        <w:rPr>
          <w:b/>
          <w:vertAlign w:val="subscript"/>
        </w:rPr>
        <w:t>2</w:t>
      </w:r>
      <w:r w:rsidRPr="00B2411D">
        <w:rPr>
          <w:b/>
        </w:rPr>
        <w:t xml:space="preserve">    </w:t>
      </w:r>
      <w:r w:rsidRPr="00B2411D">
        <w:rPr>
          <w:b/>
          <w:vertAlign w:val="subscript"/>
        </w:rPr>
        <w:t xml:space="preserve"> </w:t>
      </w:r>
      <w:r w:rsidRPr="00B2411D">
        <w:rPr>
          <w:b/>
          <w:vertAlign w:val="subscript"/>
        </w:rPr>
        <w:tab/>
      </w:r>
    </w:p>
    <w:p w:rsidR="00C87A00" w:rsidRDefault="00C87A00" w:rsidP="00C87A00">
      <w:pPr>
        <w:spacing w:after="0"/>
      </w:pPr>
      <w:r>
        <w:t xml:space="preserve"> -320 mV                                                              </w:t>
      </w:r>
      <w:r w:rsidR="00B2411D">
        <w:t xml:space="preserve">      </w:t>
      </w:r>
      <w:r>
        <w:t xml:space="preserve"> 0 mV                               </w:t>
      </w:r>
      <w:r w:rsidR="00B2411D">
        <w:t xml:space="preserve">   </w:t>
      </w:r>
      <w:r>
        <w:t>+260 mV                                     +880 mV</w:t>
      </w:r>
    </w:p>
    <w:p w:rsidR="00C87A00" w:rsidRDefault="00C87A00" w:rsidP="00C87A00">
      <w:pPr>
        <w:spacing w:after="0"/>
      </w:pPr>
    </w:p>
    <w:p w:rsidR="00C87A00" w:rsidRDefault="00C87A00" w:rsidP="00C87A00">
      <w:pPr>
        <w:spacing w:after="0"/>
      </w:pPr>
      <w:proofErr w:type="gramStart"/>
      <w:r w:rsidRPr="00B2411D">
        <w:rPr>
          <w:b/>
          <w:i/>
        </w:rPr>
        <w:t>NADH dehydrogenase</w:t>
      </w:r>
      <w:r w:rsidRPr="00B2411D">
        <w:rPr>
          <w:i/>
        </w:rPr>
        <w:t xml:space="preserve"> (complex I).</w:t>
      </w:r>
      <w:proofErr w:type="gramEnd"/>
      <w:r>
        <w:t xml:space="preserve"> This is a huge complex with many proteins. Prosthetic groups are FMN and Fe/S proteins. Catalyses oxidation of NADH2 to NAD coupled to reduction of UQ to UQH2</w:t>
      </w:r>
    </w:p>
    <w:p w:rsidR="00C87A00" w:rsidRDefault="00C87A00" w:rsidP="00C87A00">
      <w:pPr>
        <w:spacing w:after="0"/>
      </w:pPr>
    </w:p>
    <w:p w:rsidR="00C87A00" w:rsidRDefault="00C87A00" w:rsidP="00C87A00">
      <w:pPr>
        <w:spacing w:after="0"/>
      </w:pPr>
      <w:proofErr w:type="gramStart"/>
      <w:r w:rsidRPr="00B2411D">
        <w:rPr>
          <w:b/>
          <w:i/>
        </w:rPr>
        <w:t>Cytochrome bc1</w:t>
      </w:r>
      <w:r w:rsidRPr="00B2411D">
        <w:rPr>
          <w:i/>
        </w:rPr>
        <w:t xml:space="preserve"> (Complex III).</w:t>
      </w:r>
      <w:proofErr w:type="gramEnd"/>
      <w:r>
        <w:t xml:space="preserve"> </w:t>
      </w:r>
      <w:proofErr w:type="gramStart"/>
      <w:r>
        <w:t>Large protein complex that 2 haemb, 1 haem c and 1 Fe/S (Rieske iron protein)</w:t>
      </w:r>
      <w:r w:rsidR="00B2411D">
        <w:t>.</w:t>
      </w:r>
      <w:proofErr w:type="gramEnd"/>
      <w:r>
        <w:t xml:space="preserve"> </w:t>
      </w:r>
    </w:p>
    <w:p w:rsidR="00C87A00" w:rsidRDefault="00B0181E" w:rsidP="00C87A00">
      <w:pPr>
        <w:spacing w:after="0"/>
      </w:pPr>
      <w:proofErr w:type="gramStart"/>
      <w:r>
        <w:lastRenderedPageBreak/>
        <w:t>Catalyses the oxidation of UQH2 to UQ with the reduction of 2 molecules of cytochrome c.</w:t>
      </w:r>
      <w:proofErr w:type="gramEnd"/>
    </w:p>
    <w:p w:rsidR="00B0181E" w:rsidRDefault="00B0181E" w:rsidP="00C87A00">
      <w:pPr>
        <w:spacing w:after="0"/>
      </w:pPr>
    </w:p>
    <w:p w:rsidR="00B0181E" w:rsidRDefault="00B0181E" w:rsidP="00C87A00">
      <w:pPr>
        <w:spacing w:after="0"/>
      </w:pPr>
      <w:r w:rsidRPr="00B2411D">
        <w:rPr>
          <w:b/>
          <w:i/>
        </w:rPr>
        <w:t>Cytochrome c</w:t>
      </w:r>
      <w:r w:rsidRPr="00B0181E">
        <w:t xml:space="preserve"> </w:t>
      </w:r>
      <w:r>
        <w:t xml:space="preserve">is a small (10kda) soluble protein that moves in the space between the inner and outer membranes of mitochondria or bacteria. </w:t>
      </w:r>
      <w:proofErr w:type="gramStart"/>
      <w:r>
        <w:t>Carries electrons from cytochrome bc1 to cytochrome oxidase.</w:t>
      </w:r>
      <w:proofErr w:type="gramEnd"/>
    </w:p>
    <w:p w:rsidR="00B0181E" w:rsidRDefault="00B0181E" w:rsidP="00C87A00">
      <w:pPr>
        <w:spacing w:after="0"/>
      </w:pPr>
    </w:p>
    <w:p w:rsidR="00B2411D" w:rsidRDefault="00B2411D" w:rsidP="00B2411D">
      <w:pPr>
        <w:spacing w:after="0"/>
      </w:pPr>
      <w:r w:rsidRPr="00B2411D">
        <w:rPr>
          <w:b/>
          <w:i/>
        </w:rPr>
        <w:t xml:space="preserve">Cytochrome </w:t>
      </w:r>
      <w:proofErr w:type="gramStart"/>
      <w:r w:rsidRPr="00B2411D">
        <w:rPr>
          <w:b/>
          <w:i/>
        </w:rPr>
        <w:t>aa</w:t>
      </w:r>
      <w:r w:rsidRPr="00B2411D">
        <w:rPr>
          <w:b/>
          <w:i/>
          <w:vertAlign w:val="subscript"/>
        </w:rPr>
        <w:t>3</w:t>
      </w:r>
      <w:r>
        <w:rPr>
          <w:i/>
        </w:rPr>
        <w:t xml:space="preserve">  (</w:t>
      </w:r>
      <w:proofErr w:type="gramEnd"/>
      <w:r>
        <w:rPr>
          <w:i/>
        </w:rPr>
        <w:t xml:space="preserve">Complex IV); </w:t>
      </w:r>
      <w:r w:rsidRPr="00B2411D">
        <w:t xml:space="preserve">Cytochrome oxidase. </w:t>
      </w:r>
      <w:r>
        <w:rPr>
          <w:i/>
        </w:rPr>
        <w:t xml:space="preserve"> </w:t>
      </w:r>
      <w:proofErr w:type="gramStart"/>
      <w:r>
        <w:t>A membrane protein with</w:t>
      </w:r>
      <w:r w:rsidRPr="004435C7">
        <w:t xml:space="preserve"> </w:t>
      </w:r>
      <w:r>
        <w:t>t</w:t>
      </w:r>
      <w:r w:rsidRPr="004435C7">
        <w:t>wo haem a</w:t>
      </w:r>
      <w:r>
        <w:t>, and 3 copper atoms.</w:t>
      </w:r>
      <w:proofErr w:type="gramEnd"/>
    </w:p>
    <w:p w:rsidR="00B2411D" w:rsidRDefault="00B2411D" w:rsidP="00B2411D">
      <w:pPr>
        <w:spacing w:after="0"/>
      </w:pPr>
      <w:r>
        <w:t xml:space="preserve"> It catalyses reduction of oxygen as the last step in the electron transport chain:  </w:t>
      </w:r>
      <w:proofErr w:type="gramStart"/>
      <w:r>
        <w:t>O</w:t>
      </w:r>
      <w:r w:rsidRPr="00BF7F0A">
        <w:rPr>
          <w:vertAlign w:val="subscript"/>
        </w:rPr>
        <w:t>2</w:t>
      </w:r>
      <w:r>
        <w:t xml:space="preserve">  +</w:t>
      </w:r>
      <w:proofErr w:type="gramEnd"/>
      <w:r>
        <w:t xml:space="preserve">  4H</w:t>
      </w:r>
      <w:r w:rsidRPr="00BF7F0A">
        <w:rPr>
          <w:vertAlign w:val="superscript"/>
        </w:rPr>
        <w:t>+</w:t>
      </w:r>
      <w:r>
        <w:t xml:space="preserve">  +  4e</w:t>
      </w:r>
      <w:r w:rsidRPr="00BF7F0A">
        <w:rPr>
          <w:vertAlign w:val="superscript"/>
        </w:rPr>
        <w:t>-</w:t>
      </w:r>
      <w:r>
        <w:t xml:space="preserve">   </w:t>
      </w:r>
      <w:r w:rsidRPr="00B2411D">
        <w:rPr>
          <w:b/>
        </w:rPr>
        <w:t>→</w:t>
      </w:r>
      <w:r>
        <w:t xml:space="preserve">     2H</w:t>
      </w:r>
      <w:r w:rsidRPr="00BF7F0A">
        <w:rPr>
          <w:vertAlign w:val="subscript"/>
        </w:rPr>
        <w:t>2</w:t>
      </w:r>
      <w:r>
        <w:t>O</w:t>
      </w:r>
    </w:p>
    <w:p w:rsidR="00B2411D" w:rsidRDefault="00B2411D" w:rsidP="00C87A00">
      <w:pPr>
        <w:spacing w:after="0"/>
      </w:pPr>
      <w:r>
        <w:t>The electrons are provided by 4 molecules of reduced cytochrome c.</w:t>
      </w:r>
    </w:p>
    <w:p w:rsidR="00B2411D" w:rsidRDefault="00B2411D" w:rsidP="00C87A00">
      <w:pPr>
        <w:spacing w:after="0"/>
      </w:pPr>
    </w:p>
    <w:p w:rsidR="00C87A00" w:rsidRDefault="00C87A00" w:rsidP="00C87A00">
      <w:pPr>
        <w:spacing w:after="0"/>
      </w:pPr>
      <w:proofErr w:type="gramStart"/>
      <w:r w:rsidRPr="00B2411D">
        <w:rPr>
          <w:b/>
          <w:i/>
        </w:rPr>
        <w:t>Succinate dehydrogenase</w:t>
      </w:r>
      <w:r w:rsidRPr="00B2411D">
        <w:rPr>
          <w:i/>
        </w:rPr>
        <w:t xml:space="preserve"> </w:t>
      </w:r>
      <w:r w:rsidR="00B2411D">
        <w:rPr>
          <w:i/>
        </w:rPr>
        <w:t>(</w:t>
      </w:r>
      <w:r w:rsidRPr="00B2411D">
        <w:rPr>
          <w:i/>
        </w:rPr>
        <w:t>Complex II</w:t>
      </w:r>
      <w:r w:rsidR="00B2411D">
        <w:rPr>
          <w:i/>
        </w:rPr>
        <w:t>)</w:t>
      </w:r>
      <w:r>
        <w:t>.</w:t>
      </w:r>
      <w:proofErr w:type="gramEnd"/>
      <w:r>
        <w:t xml:space="preserve"> It is a membrane bound flavoprotein (FAD) enzyme that catalyses the oxidation of succinate to fumarate in the Krebs TCA cycle. Like NADH dehydrogenase it also contains </w:t>
      </w:r>
      <w:proofErr w:type="gramStart"/>
      <w:r>
        <w:t>an</w:t>
      </w:r>
      <w:proofErr w:type="gramEnd"/>
      <w:r>
        <w:t xml:space="preserve"> Fe/S protein. It removes 2H from succinate and passes them to UQ</w:t>
      </w:r>
      <w:r w:rsidR="00B2411D">
        <w:t>. NOTE: it is not part of the linear chain that oxidises NADH.</w:t>
      </w:r>
    </w:p>
    <w:p w:rsidR="00B2411D" w:rsidRDefault="00B2411D" w:rsidP="00C87A00">
      <w:pPr>
        <w:spacing w:after="0"/>
      </w:pPr>
    </w:p>
    <w:p w:rsidR="00B2411D" w:rsidRDefault="00B2411D" w:rsidP="00C87A00">
      <w:pPr>
        <w:spacing w:after="0"/>
      </w:pPr>
      <w:proofErr w:type="gramStart"/>
      <w:r w:rsidRPr="00B2411D">
        <w:rPr>
          <w:b/>
          <w:i/>
        </w:rPr>
        <w:t>ATP synthase</w:t>
      </w:r>
      <w:r>
        <w:rPr>
          <w:i/>
        </w:rPr>
        <w:t xml:space="preserve"> (Complex V).</w:t>
      </w:r>
      <w:proofErr w:type="gramEnd"/>
      <w:r>
        <w:rPr>
          <w:i/>
        </w:rPr>
        <w:t xml:space="preserve">  </w:t>
      </w:r>
      <w:r>
        <w:t>This is not part of the electron transport chain. It is the membrane protein that when extracted catalyses only the hydrolysis of ATP to ADP</w:t>
      </w:r>
      <w:r w:rsidR="005E2807">
        <w:t xml:space="preserve">. In the membrane it catalyses ADP + </w:t>
      </w:r>
      <w:proofErr w:type="gramStart"/>
      <w:r w:rsidR="005E2807">
        <w:t>Pi  →</w:t>
      </w:r>
      <w:proofErr w:type="gramEnd"/>
      <w:r w:rsidR="005E2807">
        <w:t xml:space="preserve">   ATP</w:t>
      </w:r>
    </w:p>
    <w:p w:rsidR="00791A70" w:rsidRDefault="005E2807" w:rsidP="00B2411D">
      <w:pPr>
        <w:spacing w:after="0"/>
      </w:pPr>
      <w:r>
        <w:t>This is driven by the movement of protons into the mitochondria or bacteria down the electrochemical gradient of protons (pmf) produced during the oxidation of NADH.</w:t>
      </w:r>
    </w:p>
    <w:p w:rsidR="00791A70" w:rsidRDefault="00791A70" w:rsidP="00B2411D">
      <w:pPr>
        <w:spacing w:after="0"/>
      </w:pPr>
    </w:p>
    <w:p w:rsidR="003B689C" w:rsidRDefault="00B524C6" w:rsidP="00B2411D">
      <w:pPr>
        <w:spacing w:after="0"/>
      </w:pPr>
      <w:r>
        <w:rPr>
          <w:noProof/>
          <w:lang w:eastAsia="en-GB"/>
        </w:rPr>
        <w:drawing>
          <wp:inline distT="0" distB="0" distL="0" distR="0">
            <wp:extent cx="5866130" cy="3526155"/>
            <wp:effectExtent l="0" t="0" r="1270" b="0"/>
            <wp:docPr id="12" name="Picture 12" descr="ET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TC1"/>
                    <pic:cNvPicPr>
                      <a:picLocks noChangeAspect="1" noChangeArrowheads="1"/>
                    </pic:cNvPicPr>
                  </pic:nvPicPr>
                  <pic:blipFill>
                    <a:blip r:embed="rId15">
                      <a:extLst>
                        <a:ext uri="{28A0092B-C50C-407E-A947-70E740481C1C}">
                          <a14:useLocalDpi xmlns:a14="http://schemas.microsoft.com/office/drawing/2010/main" val="0"/>
                        </a:ext>
                      </a:extLst>
                    </a:blip>
                    <a:srcRect l="5534" t="7884" r="6146" b="54527"/>
                    <a:stretch>
                      <a:fillRect/>
                    </a:stretch>
                  </pic:blipFill>
                  <pic:spPr bwMode="auto">
                    <a:xfrm>
                      <a:off x="0" y="0"/>
                      <a:ext cx="5866130" cy="3526155"/>
                    </a:xfrm>
                    <a:prstGeom prst="rect">
                      <a:avLst/>
                    </a:prstGeom>
                    <a:noFill/>
                    <a:ln>
                      <a:noFill/>
                    </a:ln>
                  </pic:spPr>
                </pic:pic>
              </a:graphicData>
            </a:graphic>
          </wp:inline>
        </w:drawing>
      </w:r>
    </w:p>
    <w:p w:rsidR="00B2411D" w:rsidRDefault="00B2411D" w:rsidP="00B2411D">
      <w:pPr>
        <w:spacing w:after="0"/>
        <w:rPr>
          <w:b/>
          <w:sz w:val="24"/>
          <w:szCs w:val="24"/>
        </w:rPr>
      </w:pPr>
      <w:r>
        <w:rPr>
          <w:b/>
          <w:sz w:val="24"/>
          <w:szCs w:val="24"/>
        </w:rPr>
        <w:t xml:space="preserve"> </w:t>
      </w:r>
    </w:p>
    <w:p w:rsidR="00AB2182" w:rsidRDefault="00791A70" w:rsidP="00221623">
      <w:pPr>
        <w:spacing w:after="0"/>
      </w:pPr>
      <w:proofErr w:type="gramStart"/>
      <w:r w:rsidRPr="00791A70">
        <w:rPr>
          <w:b/>
          <w:sz w:val="24"/>
          <w:szCs w:val="24"/>
        </w:rPr>
        <w:t>Uncouping agents</w:t>
      </w:r>
      <w:r>
        <w:rPr>
          <w:b/>
          <w:sz w:val="24"/>
          <w:szCs w:val="24"/>
        </w:rPr>
        <w:t>.</w:t>
      </w:r>
      <w:proofErr w:type="gramEnd"/>
      <w:r>
        <w:rPr>
          <w:b/>
          <w:sz w:val="24"/>
          <w:szCs w:val="24"/>
        </w:rPr>
        <w:t xml:space="preserve"> </w:t>
      </w:r>
      <w:r w:rsidR="00FA5EE8" w:rsidRPr="00791A70">
        <w:rPr>
          <w:b/>
          <w:sz w:val="24"/>
          <w:szCs w:val="24"/>
        </w:rPr>
        <w:t xml:space="preserve">   </w:t>
      </w:r>
      <w:proofErr w:type="gramStart"/>
      <w:r w:rsidR="00AB2182" w:rsidRPr="00AB2182">
        <w:t>For example dinitrophenol, CCCP.</w:t>
      </w:r>
      <w:proofErr w:type="gramEnd"/>
      <w:r w:rsidR="00AB2182" w:rsidRPr="00AB2182">
        <w:t xml:space="preserve"> </w:t>
      </w:r>
      <w:r w:rsidRPr="00AB2182">
        <w:t xml:space="preserve">These uncouple electron transport from the synthesis of ATP. They do not inhibit any of the ETC components or the ATP synthase. </w:t>
      </w:r>
      <w:r w:rsidR="00FA5EE8" w:rsidRPr="00AB2182">
        <w:t xml:space="preserve">  </w:t>
      </w:r>
      <w:r w:rsidR="00AB2182" w:rsidRPr="00AB2182">
        <w:t>These agents have the same effect as each other but have no chemical similarities</w:t>
      </w:r>
      <w:r w:rsidR="00AB2182">
        <w:t>. The way they work is only understandable in terms of the chemiosmotic mechanism of ATP synthesis.</w:t>
      </w:r>
    </w:p>
    <w:p w:rsidR="00AB2182" w:rsidRDefault="00AB2182" w:rsidP="00221623">
      <w:pPr>
        <w:spacing w:after="0"/>
      </w:pPr>
    </w:p>
    <w:p w:rsidR="00AB2182" w:rsidRDefault="00EF531C" w:rsidP="00221623">
      <w:pPr>
        <w:spacing w:after="0"/>
        <w:rPr>
          <w:b/>
          <w:sz w:val="28"/>
          <w:szCs w:val="28"/>
        </w:rPr>
      </w:pPr>
      <w:r>
        <w:rPr>
          <w:b/>
          <w:sz w:val="28"/>
          <w:szCs w:val="28"/>
        </w:rPr>
        <w:t xml:space="preserve">How is electron transport (oxidation) coupled to phosphorylation (ATP </w:t>
      </w:r>
      <w:proofErr w:type="gramStart"/>
      <w:r>
        <w:rPr>
          <w:b/>
          <w:sz w:val="28"/>
          <w:szCs w:val="28"/>
        </w:rPr>
        <w:t>synthesis</w:t>
      </w:r>
      <w:proofErr w:type="gramEnd"/>
      <w:r>
        <w:rPr>
          <w:b/>
          <w:sz w:val="28"/>
          <w:szCs w:val="28"/>
        </w:rPr>
        <w:t>)</w:t>
      </w:r>
    </w:p>
    <w:p w:rsidR="00EF531C" w:rsidRDefault="00EF531C" w:rsidP="00221623">
      <w:pPr>
        <w:spacing w:after="0"/>
      </w:pPr>
      <w:r>
        <w:t xml:space="preserve">For many years this was a huge insoluble problem. The </w:t>
      </w:r>
      <w:r>
        <w:rPr>
          <w:i/>
        </w:rPr>
        <w:t>Chemical theory</w:t>
      </w:r>
      <w:r>
        <w:t xml:space="preserve"> said that some (not identified) component of the ETC must become phosphorylated during oxidation of NADH and that the phosphate was then added to ADP to make ATP. PROBLEM: no phosphorylated component could be isolated and there was no way to explain uncoupling agents. </w:t>
      </w:r>
    </w:p>
    <w:p w:rsidR="00EF531C" w:rsidRDefault="00EF531C" w:rsidP="00221623">
      <w:pPr>
        <w:spacing w:after="0"/>
        <w:rPr>
          <w:b/>
          <w:sz w:val="24"/>
          <w:szCs w:val="24"/>
        </w:rPr>
      </w:pPr>
      <w:r>
        <w:rPr>
          <w:b/>
          <w:sz w:val="24"/>
          <w:szCs w:val="24"/>
        </w:rPr>
        <w:t xml:space="preserve">Peter Mitchell, 1961. </w:t>
      </w:r>
      <w:proofErr w:type="gramStart"/>
      <w:r>
        <w:rPr>
          <w:b/>
          <w:sz w:val="24"/>
          <w:szCs w:val="24"/>
        </w:rPr>
        <w:t>The Chemiosmotic Hypothesis.</w:t>
      </w:r>
      <w:proofErr w:type="gramEnd"/>
      <w:r>
        <w:rPr>
          <w:b/>
          <w:sz w:val="24"/>
          <w:szCs w:val="24"/>
        </w:rPr>
        <w:t xml:space="preserve"> </w:t>
      </w:r>
      <w:r w:rsidR="00952322">
        <w:rPr>
          <w:b/>
          <w:sz w:val="24"/>
          <w:szCs w:val="24"/>
        </w:rPr>
        <w:t xml:space="preserve"> Mitchell won the Nobel Prize for this in 1978</w:t>
      </w:r>
    </w:p>
    <w:p w:rsidR="00952322" w:rsidRDefault="00952322" w:rsidP="00221623">
      <w:pPr>
        <w:spacing w:after="0"/>
      </w:pPr>
      <w:r w:rsidRPr="00952322">
        <w:lastRenderedPageBreak/>
        <w:t>Mitchell proposed an </w:t>
      </w:r>
      <w:r w:rsidRPr="00952322">
        <w:rPr>
          <w:i/>
          <w:iCs/>
        </w:rPr>
        <w:t>indirect</w:t>
      </w:r>
      <w:r w:rsidRPr="00952322">
        <w:t xml:space="preserve"> interaction between oxidizing and phosphorylating enzymes. </w:t>
      </w:r>
      <w:r>
        <w:t>T</w:t>
      </w:r>
      <w:r w:rsidRPr="00952322">
        <w:t xml:space="preserve">he flow of electrons through the enzymes of the respiratory or photosynthetic electron-transfer chains drives positively charged hydrogen ions, or protons, across the membranes of mitochondria, chloroplasts and bacterial cells. As a result, an electrochemical proton gradient is created across the membrane. The gradient consists of two components: a difference in hydrogen ion concentration, or </w:t>
      </w:r>
      <w:r>
        <w:t>Δ</w:t>
      </w:r>
      <w:r w:rsidRPr="00952322">
        <w:t>pH, and a difference in electric potential</w:t>
      </w:r>
      <w:r>
        <w:t xml:space="preserve"> Δψ</w:t>
      </w:r>
      <w:r w:rsidRPr="00952322">
        <w:t xml:space="preserve">; the two together </w:t>
      </w:r>
      <w:proofErr w:type="gramStart"/>
      <w:r w:rsidRPr="00952322">
        <w:t>form</w:t>
      </w:r>
      <w:proofErr w:type="gramEnd"/>
      <w:r w:rsidRPr="00952322">
        <w:t xml:space="preserve"> the 'protonmotive force'</w:t>
      </w:r>
      <w:r>
        <w:t xml:space="preserve"> (pmf)</w:t>
      </w:r>
      <w:r w:rsidRPr="00952322">
        <w:t>. The synthesis of ATP is driven by a reverse fl</w:t>
      </w:r>
      <w:r>
        <w:t xml:space="preserve">ow of protons through the ATP synthase down the electrochemical gradient. </w:t>
      </w:r>
      <w:r w:rsidR="00AB2182" w:rsidRPr="00AB2182">
        <w:rPr>
          <w:sz w:val="24"/>
          <w:szCs w:val="24"/>
        </w:rPr>
        <w:t xml:space="preserve"> </w:t>
      </w:r>
      <w:r>
        <w:rPr>
          <w:sz w:val="24"/>
          <w:szCs w:val="24"/>
        </w:rPr>
        <w:t>[</w:t>
      </w:r>
      <w:proofErr w:type="gramStart"/>
      <w:r>
        <w:rPr>
          <w:sz w:val="24"/>
          <w:szCs w:val="24"/>
        </w:rPr>
        <w:t>pmf</w:t>
      </w:r>
      <w:proofErr w:type="gramEnd"/>
      <w:r>
        <w:rPr>
          <w:sz w:val="24"/>
          <w:szCs w:val="24"/>
        </w:rPr>
        <w:t xml:space="preserve"> = </w:t>
      </w:r>
      <w:r w:rsidR="00FA5EE8" w:rsidRPr="00AB2182">
        <w:rPr>
          <w:sz w:val="24"/>
          <w:szCs w:val="24"/>
        </w:rPr>
        <w:t xml:space="preserve">  </w:t>
      </w:r>
      <w:r>
        <w:t>Δ</w:t>
      </w:r>
      <w:r w:rsidRPr="00952322">
        <w:t>pH</w:t>
      </w:r>
      <w:r>
        <w:t xml:space="preserve"> plus </w:t>
      </w:r>
      <w:r w:rsidR="00FA5EE8" w:rsidRPr="00AB2182">
        <w:rPr>
          <w:sz w:val="24"/>
          <w:szCs w:val="24"/>
        </w:rPr>
        <w:t xml:space="preserve"> </w:t>
      </w:r>
      <w:r>
        <w:t xml:space="preserve">Δψ] </w:t>
      </w:r>
    </w:p>
    <w:p w:rsidR="002D0D68" w:rsidRPr="00AB2182" w:rsidRDefault="00952322" w:rsidP="00221623">
      <w:pPr>
        <w:spacing w:after="0"/>
        <w:rPr>
          <w:sz w:val="24"/>
          <w:szCs w:val="24"/>
        </w:rPr>
      </w:pPr>
      <w:r>
        <w:t xml:space="preserve">     </w:t>
      </w:r>
      <w:r>
        <w:rPr>
          <w:i/>
        </w:rPr>
        <w:t>A common mistak</w:t>
      </w:r>
      <w:r w:rsidRPr="00952322">
        <w:rPr>
          <w:i/>
        </w:rPr>
        <w:t xml:space="preserve">e: Some textbooks forget the contribution of the membrane </w:t>
      </w:r>
      <w:proofErr w:type="gramStart"/>
      <w:r w:rsidRPr="00952322">
        <w:rPr>
          <w:i/>
        </w:rPr>
        <w:t xml:space="preserve">potential </w:t>
      </w:r>
      <w:r w:rsidR="00FA5EE8" w:rsidRPr="00952322">
        <w:rPr>
          <w:i/>
          <w:sz w:val="24"/>
          <w:szCs w:val="24"/>
        </w:rPr>
        <w:t xml:space="preserve"> </w:t>
      </w:r>
      <w:r w:rsidRPr="00952322">
        <w:rPr>
          <w:i/>
        </w:rPr>
        <w:t>Δψ</w:t>
      </w:r>
      <w:proofErr w:type="gramEnd"/>
      <w:r w:rsidRPr="00952322">
        <w:rPr>
          <w:i/>
        </w:rPr>
        <w:t xml:space="preserve"> but this contributes 75% of the pmf in mitochondria and usually 100% in bacteria. In chloroplasts the pmf is 100% ΔpH.</w:t>
      </w:r>
    </w:p>
    <w:p w:rsidR="00051B99" w:rsidRDefault="00B524C6" w:rsidP="00221623">
      <w:pPr>
        <w:spacing w:after="0"/>
      </w:pPr>
      <w:r>
        <w:rPr>
          <w:noProof/>
          <w:lang w:eastAsia="en-GB"/>
        </w:rPr>
        <w:drawing>
          <wp:inline distT="0" distB="0" distL="0" distR="0">
            <wp:extent cx="5222875" cy="3115310"/>
            <wp:effectExtent l="0" t="0" r="0" b="8890"/>
            <wp:docPr id="13" name="Picture 13" descr="ET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TC2"/>
                    <pic:cNvPicPr>
                      <a:picLocks noChangeAspect="1" noChangeArrowheads="1"/>
                    </pic:cNvPicPr>
                  </pic:nvPicPr>
                  <pic:blipFill>
                    <a:blip r:embed="rId16">
                      <a:extLst>
                        <a:ext uri="{28A0092B-C50C-407E-A947-70E740481C1C}">
                          <a14:useLocalDpi xmlns:a14="http://schemas.microsoft.com/office/drawing/2010/main" val="0"/>
                        </a:ext>
                      </a:extLst>
                    </a:blip>
                    <a:srcRect l="8240" t="10315" r="13142" b="56624"/>
                    <a:stretch>
                      <a:fillRect/>
                    </a:stretch>
                  </pic:blipFill>
                  <pic:spPr bwMode="auto">
                    <a:xfrm>
                      <a:off x="0" y="0"/>
                      <a:ext cx="5222875" cy="3115310"/>
                    </a:xfrm>
                    <a:prstGeom prst="rect">
                      <a:avLst/>
                    </a:prstGeom>
                    <a:noFill/>
                    <a:ln>
                      <a:noFill/>
                    </a:ln>
                  </pic:spPr>
                </pic:pic>
              </a:graphicData>
            </a:graphic>
          </wp:inline>
        </w:drawing>
      </w:r>
    </w:p>
    <w:p w:rsidR="007C1A49" w:rsidRDefault="007C1A49" w:rsidP="00221623">
      <w:pPr>
        <w:spacing w:after="0"/>
      </w:pPr>
      <w:r>
        <w:t xml:space="preserve">        </w:t>
      </w:r>
    </w:p>
    <w:p w:rsidR="007C1A49" w:rsidRDefault="00D5216A" w:rsidP="00221623">
      <w:pPr>
        <w:spacing w:after="0"/>
      </w:pPr>
      <w:proofErr w:type="gramStart"/>
      <w:r w:rsidRPr="00D5216A">
        <w:rPr>
          <w:b/>
        </w:rPr>
        <w:t>Uncoupling agents</w:t>
      </w:r>
      <w:r>
        <w:rPr>
          <w:b/>
        </w:rPr>
        <w:t>.</w:t>
      </w:r>
      <w:proofErr w:type="gramEnd"/>
      <w:r>
        <w:rPr>
          <w:b/>
        </w:rPr>
        <w:t xml:space="preserve"> </w:t>
      </w:r>
      <w:r w:rsidRPr="00D5216A">
        <w:t xml:space="preserve">These are </w:t>
      </w:r>
      <w:r>
        <w:t xml:space="preserve">weak membrane-soluble acids like dinitrophenol. These can carry protons across the membrane and so cancel out the pmf.  </w:t>
      </w:r>
    </w:p>
    <w:p w:rsidR="007C1A49" w:rsidRDefault="000516CC" w:rsidP="00221623">
      <w:pPr>
        <w:spacing w:after="0"/>
        <w:rPr>
          <w:b/>
          <w:sz w:val="28"/>
          <w:szCs w:val="28"/>
        </w:rPr>
      </w:pPr>
      <w:r w:rsidRPr="000516CC">
        <w:rPr>
          <w:b/>
          <w:sz w:val="28"/>
          <w:szCs w:val="28"/>
        </w:rPr>
        <w:t>How are protons pumped across the mitochondrial or bacterial membranes?</w:t>
      </w:r>
    </w:p>
    <w:p w:rsidR="000516CC" w:rsidRDefault="000516CC" w:rsidP="00221623">
      <w:pPr>
        <w:spacing w:after="0"/>
      </w:pPr>
      <w:r>
        <w:t xml:space="preserve">The process is also called proton translocation. There is more than one </w:t>
      </w:r>
      <w:r w:rsidR="00CA3B9E">
        <w:t xml:space="preserve">type of </w:t>
      </w:r>
      <w:r>
        <w:t xml:space="preserve">mechanism for this. </w:t>
      </w:r>
    </w:p>
    <w:p w:rsidR="000516CC" w:rsidRDefault="000516CC" w:rsidP="00221623">
      <w:pPr>
        <w:spacing w:after="0"/>
      </w:pPr>
      <w:r>
        <w:t xml:space="preserve">1. Simple mechanism. </w:t>
      </w:r>
      <w:r w:rsidR="003B689C">
        <w:t xml:space="preserve"> </w:t>
      </w:r>
      <w:r w:rsidR="004C54AC">
        <w:t>S</w:t>
      </w:r>
      <w:r>
        <w:t>ome components of the ETC are single electron carriers</w:t>
      </w:r>
      <w:r w:rsidR="003B689C">
        <w:t xml:space="preserve">; </w:t>
      </w:r>
      <w:r>
        <w:t>others are 2H carriers (2 H</w:t>
      </w:r>
      <w:r w:rsidRPr="000516CC">
        <w:rPr>
          <w:vertAlign w:val="superscript"/>
        </w:rPr>
        <w:t>+</w:t>
      </w:r>
      <w:r>
        <w:t xml:space="preserve"> + 2e</w:t>
      </w:r>
      <w:r w:rsidRPr="000516CC">
        <w:rPr>
          <w:vertAlign w:val="superscript"/>
        </w:rPr>
        <w:t>-</w:t>
      </w:r>
      <w:r>
        <w:t xml:space="preserve">). The proteins </w:t>
      </w:r>
      <w:r w:rsidR="00CA3B9E">
        <w:t xml:space="preserve">are </w:t>
      </w:r>
      <w:r>
        <w:t xml:space="preserve">arranged in the membrane so that protons are taken up on the inside and released on the outside. </w:t>
      </w:r>
    </w:p>
    <w:p w:rsidR="00CA3B9E" w:rsidRDefault="000516CC" w:rsidP="00221623">
      <w:pPr>
        <w:spacing w:after="0"/>
      </w:pPr>
      <w:r w:rsidRPr="004C54AC">
        <w:rPr>
          <w:i/>
        </w:rPr>
        <w:t>Example: Reduction of cytochrome bc1 by NADH dehydrogenase</w:t>
      </w:r>
      <w:r w:rsidR="00C83DEA">
        <w:t>.</w:t>
      </w:r>
      <w:r w:rsidR="00CA3B9E">
        <w:t xml:space="preserve"> The Fe/S protein (single e donor) of the dehydrogenase reduces the 2H carrier ubiquinone (UQ) which then reduces the cytochrome b of the cytochrome bc1 complex (single e carrier). Note: the </w:t>
      </w:r>
      <w:r w:rsidR="004C54AC">
        <w:t>2</w:t>
      </w:r>
      <w:r w:rsidR="00CA3B9E">
        <w:t>e are passed one at a time from the Fe/S to the UQ.</w:t>
      </w:r>
    </w:p>
    <w:p w:rsidR="000516CC" w:rsidRDefault="004C54AC" w:rsidP="00221623">
      <w:pPr>
        <w:spacing w:after="0"/>
        <w:rPr>
          <w:noProof/>
          <w:lang w:eastAsia="en-GB"/>
        </w:rPr>
      </w:pPr>
      <w:r>
        <w:t xml:space="preserve"> </w:t>
      </w:r>
      <w:r w:rsidR="00CA3B9E">
        <w:t xml:space="preserve"> </w:t>
      </w:r>
      <w:r w:rsidR="00B524C6">
        <w:rPr>
          <w:noProof/>
          <w:lang w:eastAsia="en-GB"/>
        </w:rPr>
        <w:drawing>
          <wp:inline distT="0" distB="0" distL="0" distR="0">
            <wp:extent cx="3169285" cy="1891030"/>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69285" cy="1891030"/>
                    </a:xfrm>
                    <a:prstGeom prst="rect">
                      <a:avLst/>
                    </a:prstGeom>
                    <a:noFill/>
                    <a:ln>
                      <a:noFill/>
                    </a:ln>
                    <a:effectLst/>
                  </pic:spPr>
                </pic:pic>
              </a:graphicData>
            </a:graphic>
          </wp:inline>
        </w:drawing>
      </w:r>
    </w:p>
    <w:p w:rsidR="000242FF" w:rsidRDefault="000242FF" w:rsidP="00221623">
      <w:pPr>
        <w:spacing w:after="0"/>
      </w:pPr>
      <w:r>
        <w:rPr>
          <w:noProof/>
          <w:lang w:eastAsia="en-GB"/>
        </w:rPr>
        <w:t xml:space="preserve">2. The Q-cycle. </w:t>
      </w:r>
    </w:p>
    <w:p w:rsidR="000516CC" w:rsidRDefault="000242FF" w:rsidP="00221623">
      <w:pPr>
        <w:spacing w:after="0"/>
      </w:pPr>
      <w:r>
        <w:t xml:space="preserve">3. ‘Extra’ proton pumps. Sometimes more protons are pumped that predicted by unknown mechanism. </w:t>
      </w:r>
      <w:proofErr w:type="gramStart"/>
      <w:r>
        <w:t>For example NADH dehydrogenase and cytochrome oxidase.</w:t>
      </w:r>
      <w:proofErr w:type="gramEnd"/>
    </w:p>
    <w:p w:rsidR="000242FF" w:rsidRDefault="000242FF" w:rsidP="00221623">
      <w:pPr>
        <w:spacing w:after="0"/>
      </w:pPr>
      <w:r>
        <w:t>4. Cytochrome oxidase. This pumps protons by unknown mechanism but also uses protons in its reaction mechanism:   4e (from cytochrome c) + 4H</w:t>
      </w:r>
      <w:proofErr w:type="gramStart"/>
      <w:r w:rsidRPr="000242FF">
        <w:rPr>
          <w:vertAlign w:val="superscript"/>
        </w:rPr>
        <w:t>+</w:t>
      </w:r>
      <w:r>
        <w:t xml:space="preserve">  +</w:t>
      </w:r>
      <w:proofErr w:type="gramEnd"/>
      <w:r>
        <w:t xml:space="preserve">  O</w:t>
      </w:r>
      <w:r w:rsidRPr="000242FF">
        <w:rPr>
          <w:vertAlign w:val="subscript"/>
        </w:rPr>
        <w:t>2</w:t>
      </w:r>
      <w:r>
        <w:t xml:space="preserve">     →   2H</w:t>
      </w:r>
      <w:r w:rsidRPr="000242FF">
        <w:rPr>
          <w:vertAlign w:val="subscript"/>
        </w:rPr>
        <w:t>2</w:t>
      </w:r>
      <w:r>
        <w:t>O</w:t>
      </w:r>
    </w:p>
    <w:p w:rsidR="000242FF" w:rsidRDefault="000242FF" w:rsidP="00221623">
      <w:pPr>
        <w:spacing w:after="0"/>
      </w:pPr>
    </w:p>
    <w:p w:rsidR="000242FF" w:rsidRDefault="000242FF" w:rsidP="00221623">
      <w:pPr>
        <w:spacing w:after="0"/>
        <w:rPr>
          <w:noProof/>
          <w:lang w:eastAsia="en-GB"/>
        </w:rPr>
      </w:pPr>
      <w:r w:rsidRPr="000242FF">
        <w:rPr>
          <w:b/>
          <w:sz w:val="24"/>
          <w:szCs w:val="24"/>
        </w:rPr>
        <w:t>Mitchell’s Q-cycle</w:t>
      </w:r>
      <w:r w:rsidRPr="000242FF">
        <w:rPr>
          <w:noProof/>
          <w:lang w:eastAsia="en-GB"/>
        </w:rPr>
        <w:t xml:space="preserve"> </w:t>
      </w:r>
      <w:r>
        <w:rPr>
          <w:noProof/>
          <w:lang w:eastAsia="en-GB"/>
        </w:rPr>
        <w:t>This was proposed by Mitchell (and since established) to account for the stoichiometry of proton translocation during oxidation of ubiquinol byt the cytochrome bc1 complex (more than expected from simple model</w:t>
      </w:r>
      <w:r w:rsidR="000A50BC">
        <w:rPr>
          <w:noProof/>
          <w:lang w:eastAsia="en-GB"/>
        </w:rPr>
        <w:t>) as there are no 2H carriers between ubiquinone and cytochrome c. A</w:t>
      </w:r>
      <w:r>
        <w:rPr>
          <w:noProof/>
          <w:lang w:eastAsia="en-GB"/>
        </w:rPr>
        <w:t xml:space="preserve">nd also to account for the observation that in experiments when a reduced ETC chain is oxidised some cytochrome b becomes more </w:t>
      </w:r>
      <w:r w:rsidRPr="000242FF">
        <w:rPr>
          <w:i/>
          <w:noProof/>
          <w:lang w:eastAsia="en-GB"/>
        </w:rPr>
        <w:t>reduced</w:t>
      </w:r>
      <w:r>
        <w:rPr>
          <w:noProof/>
          <w:lang w:eastAsia="en-GB"/>
        </w:rPr>
        <w:t xml:space="preserve"> .</w:t>
      </w:r>
    </w:p>
    <w:p w:rsidR="000A50BC" w:rsidRDefault="000A50BC" w:rsidP="00221623">
      <w:pPr>
        <w:spacing w:after="0"/>
        <w:rPr>
          <w:noProof/>
          <w:lang w:eastAsia="en-GB"/>
        </w:rPr>
      </w:pPr>
    </w:p>
    <w:p w:rsidR="000A50BC" w:rsidRDefault="000A50BC" w:rsidP="00221623">
      <w:pPr>
        <w:spacing w:after="0"/>
        <w:rPr>
          <w:noProof/>
          <w:lang w:eastAsia="en-GB"/>
        </w:rPr>
      </w:pPr>
      <w:r>
        <w:rPr>
          <w:noProof/>
          <w:lang w:eastAsia="en-GB"/>
        </w:rPr>
        <w:t>The cytochrome bc1 complex contains 2 binding sites for UQ (Qout and Qin); haem bL (lower Eo) and haem bH (higher Eo); Rieske Fe/S protein; and bound cytochrome c1. It catalyses the oxidation of one molecule of ubiquinol (UQH1) by 2 mol</w:t>
      </w:r>
      <w:r w:rsidR="009A65CA">
        <w:rPr>
          <w:noProof/>
          <w:lang w:eastAsia="en-GB"/>
        </w:rPr>
        <w:t>ecules of soluble cytochrome c:</w:t>
      </w:r>
    </w:p>
    <w:p w:rsidR="0003033F" w:rsidRDefault="009A65CA" w:rsidP="00221623">
      <w:pPr>
        <w:spacing w:after="0"/>
        <w:rPr>
          <w:noProof/>
          <w:sz w:val="24"/>
          <w:szCs w:val="24"/>
          <w:vertAlign w:val="subscript"/>
          <w:lang w:eastAsia="en-GB"/>
        </w:rPr>
      </w:pPr>
      <w:r>
        <w:rPr>
          <w:noProof/>
          <w:sz w:val="24"/>
          <w:szCs w:val="24"/>
          <w:lang w:eastAsia="en-GB"/>
        </w:rPr>
        <w:t xml:space="preserve">                     </w:t>
      </w:r>
      <w:r w:rsidR="000A50BC" w:rsidRPr="009A65CA">
        <w:rPr>
          <w:noProof/>
          <w:sz w:val="24"/>
          <w:szCs w:val="24"/>
          <w:lang w:eastAsia="en-GB"/>
        </w:rPr>
        <w:t>UQH</w:t>
      </w:r>
      <w:r w:rsidR="000A50BC" w:rsidRPr="009A65CA">
        <w:rPr>
          <w:noProof/>
          <w:sz w:val="24"/>
          <w:szCs w:val="24"/>
          <w:vertAlign w:val="subscript"/>
          <w:lang w:eastAsia="en-GB"/>
        </w:rPr>
        <w:t>2</w:t>
      </w:r>
      <w:r w:rsidRPr="009A65CA">
        <w:rPr>
          <w:noProof/>
          <w:sz w:val="24"/>
          <w:szCs w:val="24"/>
          <w:lang w:eastAsia="en-GB"/>
        </w:rPr>
        <w:t xml:space="preserve">  + 2 Cyt c</w:t>
      </w:r>
      <w:r>
        <w:rPr>
          <w:noProof/>
          <w:sz w:val="24"/>
          <w:szCs w:val="24"/>
          <w:lang w:eastAsia="en-GB"/>
        </w:rPr>
        <w:t xml:space="preserve"> </w:t>
      </w:r>
      <w:r w:rsidRPr="009A65CA">
        <w:rPr>
          <w:noProof/>
          <w:sz w:val="24"/>
          <w:szCs w:val="24"/>
          <w:lang w:eastAsia="en-GB"/>
        </w:rPr>
        <w:t>(O</w:t>
      </w:r>
      <w:r w:rsidR="000A50BC" w:rsidRPr="009A65CA">
        <w:rPr>
          <w:noProof/>
          <w:sz w:val="24"/>
          <w:szCs w:val="24"/>
          <w:lang w:eastAsia="en-GB"/>
        </w:rPr>
        <w:t>x</w:t>
      </w:r>
      <w:r w:rsidRPr="009A65CA">
        <w:rPr>
          <w:noProof/>
          <w:sz w:val="24"/>
          <w:szCs w:val="24"/>
          <w:lang w:eastAsia="en-GB"/>
        </w:rPr>
        <w:t>)</w:t>
      </w:r>
      <w:r w:rsidR="000A50BC" w:rsidRPr="009A65CA">
        <w:rPr>
          <w:noProof/>
          <w:sz w:val="24"/>
          <w:szCs w:val="24"/>
          <w:lang w:eastAsia="en-GB"/>
        </w:rPr>
        <w:t xml:space="preserve">  +  </w:t>
      </w:r>
      <w:r w:rsidRPr="009A65CA">
        <w:rPr>
          <w:noProof/>
          <w:sz w:val="24"/>
          <w:szCs w:val="24"/>
          <w:lang w:eastAsia="en-GB"/>
        </w:rPr>
        <w:t>2</w:t>
      </w:r>
      <w:r w:rsidR="000A50BC" w:rsidRPr="009A65CA">
        <w:rPr>
          <w:noProof/>
          <w:sz w:val="24"/>
          <w:szCs w:val="24"/>
          <w:lang w:eastAsia="en-GB"/>
        </w:rPr>
        <w:t>H</w:t>
      </w:r>
      <w:r w:rsidR="000A50BC" w:rsidRPr="009A65CA">
        <w:rPr>
          <w:noProof/>
          <w:sz w:val="24"/>
          <w:szCs w:val="24"/>
          <w:vertAlign w:val="superscript"/>
          <w:lang w:eastAsia="en-GB"/>
        </w:rPr>
        <w:t>+</w:t>
      </w:r>
      <w:r>
        <w:rPr>
          <w:noProof/>
          <w:sz w:val="24"/>
          <w:szCs w:val="24"/>
          <w:vertAlign w:val="superscript"/>
          <w:lang w:eastAsia="en-GB"/>
        </w:rPr>
        <w:t xml:space="preserve"> </w:t>
      </w:r>
      <w:r w:rsidR="000A50BC" w:rsidRPr="009A65CA">
        <w:rPr>
          <w:noProof/>
          <w:sz w:val="24"/>
          <w:szCs w:val="24"/>
          <w:vertAlign w:val="subscript"/>
          <w:lang w:eastAsia="en-GB"/>
        </w:rPr>
        <w:t>IN</w:t>
      </w:r>
      <w:r w:rsidR="000A50BC" w:rsidRPr="009A65CA">
        <w:rPr>
          <w:noProof/>
          <w:sz w:val="24"/>
          <w:szCs w:val="24"/>
          <w:lang w:eastAsia="en-GB"/>
        </w:rPr>
        <w:t xml:space="preserve">     →    UQ  +  2 Cyt c </w:t>
      </w:r>
      <w:r w:rsidRPr="009A65CA">
        <w:rPr>
          <w:noProof/>
          <w:sz w:val="24"/>
          <w:szCs w:val="24"/>
          <w:lang w:eastAsia="en-GB"/>
        </w:rPr>
        <w:t>(</w:t>
      </w:r>
      <w:r w:rsidR="000A50BC" w:rsidRPr="009A65CA">
        <w:rPr>
          <w:noProof/>
          <w:sz w:val="24"/>
          <w:szCs w:val="24"/>
          <w:lang w:eastAsia="en-GB"/>
        </w:rPr>
        <w:t>Red</w:t>
      </w:r>
      <w:r>
        <w:rPr>
          <w:noProof/>
          <w:sz w:val="24"/>
          <w:szCs w:val="24"/>
          <w:lang w:eastAsia="en-GB"/>
        </w:rPr>
        <w:t>)   +  4</w:t>
      </w:r>
      <w:r w:rsidRPr="009A65CA">
        <w:rPr>
          <w:noProof/>
          <w:sz w:val="24"/>
          <w:szCs w:val="24"/>
          <w:lang w:eastAsia="en-GB"/>
        </w:rPr>
        <w:t>H</w:t>
      </w:r>
      <w:r w:rsidRPr="009A65CA">
        <w:rPr>
          <w:noProof/>
          <w:sz w:val="24"/>
          <w:szCs w:val="24"/>
          <w:vertAlign w:val="superscript"/>
          <w:lang w:eastAsia="en-GB"/>
        </w:rPr>
        <w:t>+</w:t>
      </w:r>
      <w:r w:rsidRPr="009A65CA">
        <w:rPr>
          <w:noProof/>
          <w:sz w:val="24"/>
          <w:szCs w:val="24"/>
          <w:lang w:eastAsia="en-GB"/>
        </w:rPr>
        <w:t xml:space="preserve"> </w:t>
      </w:r>
      <w:r w:rsidRPr="009A65CA">
        <w:rPr>
          <w:noProof/>
          <w:sz w:val="24"/>
          <w:szCs w:val="24"/>
          <w:vertAlign w:val="subscript"/>
          <w:lang w:eastAsia="en-GB"/>
        </w:rPr>
        <w:t>Out</w:t>
      </w:r>
    </w:p>
    <w:p w:rsidR="0003033F" w:rsidRDefault="0003033F" w:rsidP="00221623">
      <w:pPr>
        <w:spacing w:after="0"/>
        <w:rPr>
          <w:noProof/>
          <w:sz w:val="24"/>
          <w:szCs w:val="24"/>
          <w:vertAlign w:val="subscript"/>
          <w:lang w:eastAsia="en-GB"/>
        </w:rPr>
      </w:pPr>
    </w:p>
    <w:p w:rsidR="003B689C" w:rsidRDefault="00B524C6" w:rsidP="0003033F">
      <w:pPr>
        <w:spacing w:after="0"/>
        <w:rPr>
          <w:noProof/>
          <w:sz w:val="24"/>
          <w:szCs w:val="24"/>
          <w:vertAlign w:val="subscript"/>
          <w:lang w:eastAsia="en-GB"/>
        </w:rPr>
      </w:pPr>
      <w:r>
        <w:rPr>
          <w:noProof/>
          <w:sz w:val="24"/>
          <w:szCs w:val="24"/>
          <w:vertAlign w:val="subscript"/>
          <w:lang w:eastAsia="en-GB"/>
        </w:rPr>
        <w:drawing>
          <wp:inline distT="0" distB="0" distL="0" distR="0">
            <wp:extent cx="3789680" cy="2621280"/>
            <wp:effectExtent l="0" t="0" r="0" b="762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89680" cy="2621280"/>
                    </a:xfrm>
                    <a:prstGeom prst="rect">
                      <a:avLst/>
                    </a:prstGeom>
                    <a:noFill/>
                  </pic:spPr>
                </pic:pic>
              </a:graphicData>
            </a:graphic>
          </wp:inline>
        </w:drawing>
      </w:r>
    </w:p>
    <w:p w:rsidR="0003033F" w:rsidRPr="00A17C29" w:rsidRDefault="0003033F" w:rsidP="0003033F">
      <w:pPr>
        <w:spacing w:after="0"/>
      </w:pPr>
      <w:r w:rsidRPr="00A17C29">
        <w:rPr>
          <w:rFonts w:eastAsia="Times New Roman"/>
          <w:b/>
          <w:bCs/>
          <w:color w:val="000000"/>
          <w:kern w:val="24"/>
        </w:rPr>
        <w:t>Phase 1</w:t>
      </w:r>
      <w:r w:rsidRPr="00A17C29">
        <w:rPr>
          <w:rFonts w:eastAsia="Times New Roman"/>
          <w:color w:val="000000"/>
          <w:kern w:val="24"/>
        </w:rPr>
        <w:t xml:space="preserve">: </w:t>
      </w:r>
      <w:proofErr w:type="gramStart"/>
      <w:r w:rsidRPr="00A17C29">
        <w:rPr>
          <w:rFonts w:eastAsia="Times New Roman"/>
          <w:color w:val="000000"/>
          <w:kern w:val="24"/>
        </w:rPr>
        <w:t>UQ  and</w:t>
      </w:r>
      <w:proofErr w:type="gramEnd"/>
      <w:r w:rsidRPr="00A17C29">
        <w:rPr>
          <w:rFonts w:eastAsia="Times New Roman"/>
          <w:color w:val="000000"/>
          <w:kern w:val="24"/>
        </w:rPr>
        <w:t xml:space="preserve"> UQH</w:t>
      </w:r>
      <w:r w:rsidRPr="00A17C29">
        <w:rPr>
          <w:rFonts w:eastAsia="Times New Roman"/>
          <w:color w:val="000000"/>
          <w:kern w:val="24"/>
          <w:position w:val="-7"/>
          <w:vertAlign w:val="subscript"/>
        </w:rPr>
        <w:t>2</w:t>
      </w:r>
      <w:r w:rsidRPr="00A17C29">
        <w:rPr>
          <w:rFonts w:eastAsia="Times New Roman"/>
          <w:color w:val="000000"/>
          <w:kern w:val="24"/>
        </w:rPr>
        <w:t xml:space="preserve"> bind to the 2 sites on the Cytochrome bc1 complex.</w:t>
      </w:r>
    </w:p>
    <w:p w:rsidR="0003033F" w:rsidRPr="00A17C29" w:rsidRDefault="0003033F" w:rsidP="0003033F">
      <w:pPr>
        <w:pStyle w:val="NormalWeb"/>
        <w:spacing w:before="0" w:beforeAutospacing="0" w:after="0" w:afterAutospacing="0"/>
        <w:rPr>
          <w:sz w:val="22"/>
          <w:szCs w:val="22"/>
        </w:rPr>
      </w:pPr>
      <w:r w:rsidRPr="00A17C29">
        <w:rPr>
          <w:rFonts w:ascii="Calibri" w:hAnsi="Calibri"/>
          <w:color w:val="000000"/>
          <w:kern w:val="24"/>
          <w:sz w:val="22"/>
          <w:szCs w:val="22"/>
        </w:rPr>
        <w:t>UQH</w:t>
      </w:r>
      <w:r w:rsidRPr="00A17C29">
        <w:rPr>
          <w:rFonts w:ascii="Calibri" w:hAnsi="Calibri"/>
          <w:color w:val="000000"/>
          <w:kern w:val="24"/>
          <w:position w:val="-7"/>
          <w:sz w:val="22"/>
          <w:szCs w:val="22"/>
          <w:vertAlign w:val="subscript"/>
        </w:rPr>
        <w:t>2</w:t>
      </w:r>
      <w:r w:rsidRPr="00A17C29">
        <w:rPr>
          <w:rFonts w:ascii="Calibri" w:hAnsi="Calibri"/>
          <w:color w:val="000000"/>
          <w:kern w:val="24"/>
          <w:sz w:val="22"/>
          <w:szCs w:val="22"/>
        </w:rPr>
        <w:t xml:space="preserve"> at the Q</w:t>
      </w:r>
      <w:r w:rsidRPr="00A17C29">
        <w:rPr>
          <w:rFonts w:ascii="Calibri" w:hAnsi="Calibri"/>
          <w:color w:val="000000"/>
          <w:kern w:val="24"/>
          <w:position w:val="-7"/>
          <w:sz w:val="22"/>
          <w:szCs w:val="22"/>
          <w:vertAlign w:val="subscript"/>
        </w:rPr>
        <w:t>out</w:t>
      </w:r>
      <w:r w:rsidRPr="00A17C29">
        <w:rPr>
          <w:rFonts w:ascii="Calibri" w:hAnsi="Calibri"/>
          <w:color w:val="000000"/>
          <w:kern w:val="24"/>
          <w:sz w:val="22"/>
          <w:szCs w:val="22"/>
        </w:rPr>
        <w:t xml:space="preserve"> site donates 1 e to soluble cyt c by way of Fe/S and cyt c</w:t>
      </w:r>
      <w:r w:rsidRPr="00A17C29">
        <w:rPr>
          <w:rFonts w:ascii="Calibri" w:hAnsi="Calibri"/>
          <w:color w:val="000000"/>
          <w:kern w:val="24"/>
          <w:position w:val="-7"/>
          <w:sz w:val="22"/>
          <w:szCs w:val="22"/>
          <w:vertAlign w:val="subscript"/>
        </w:rPr>
        <w:t>1</w:t>
      </w:r>
      <w:r w:rsidRPr="00A17C29">
        <w:rPr>
          <w:rFonts w:ascii="Calibri" w:hAnsi="Calibri"/>
          <w:color w:val="000000"/>
          <w:kern w:val="24"/>
          <w:sz w:val="22"/>
          <w:szCs w:val="22"/>
        </w:rPr>
        <w:t xml:space="preserve"> </w:t>
      </w:r>
    </w:p>
    <w:p w:rsidR="0003033F" w:rsidRPr="00A17C29" w:rsidRDefault="0003033F" w:rsidP="0003033F">
      <w:pPr>
        <w:pStyle w:val="NormalWeb"/>
        <w:spacing w:before="0" w:beforeAutospacing="0" w:after="0" w:afterAutospacing="0"/>
        <w:rPr>
          <w:sz w:val="22"/>
          <w:szCs w:val="22"/>
        </w:rPr>
      </w:pPr>
      <w:r w:rsidRPr="00A17C29">
        <w:rPr>
          <w:rFonts w:ascii="Calibri" w:hAnsi="Calibri"/>
          <w:color w:val="000000"/>
          <w:kern w:val="24"/>
          <w:sz w:val="22"/>
          <w:szCs w:val="22"/>
        </w:rPr>
        <w:t>And it donates 1 e to UQ by way of the 2 molecules of Haem b</w:t>
      </w:r>
    </w:p>
    <w:p w:rsidR="0003033F" w:rsidRPr="00A17C29" w:rsidRDefault="0003033F" w:rsidP="0003033F">
      <w:pPr>
        <w:pStyle w:val="NormalWeb"/>
        <w:spacing w:before="0" w:beforeAutospacing="0" w:after="0" w:afterAutospacing="0"/>
        <w:rPr>
          <w:sz w:val="22"/>
          <w:szCs w:val="22"/>
        </w:rPr>
      </w:pPr>
      <w:r w:rsidRPr="00A17C29">
        <w:rPr>
          <w:rFonts w:ascii="Calibri" w:hAnsi="Calibri"/>
          <w:color w:val="000000"/>
          <w:kern w:val="24"/>
          <w:sz w:val="22"/>
          <w:szCs w:val="22"/>
        </w:rPr>
        <w:t xml:space="preserve">Its 2 protons are released to the </w:t>
      </w:r>
      <w:r w:rsidRPr="00A17C29">
        <w:rPr>
          <w:rFonts w:ascii="Calibri" w:hAnsi="Calibri"/>
          <w:i/>
          <w:iCs/>
          <w:color w:val="000000"/>
          <w:kern w:val="24"/>
          <w:sz w:val="22"/>
          <w:szCs w:val="22"/>
        </w:rPr>
        <w:t xml:space="preserve">outside </w:t>
      </w:r>
      <w:r w:rsidRPr="00A17C29">
        <w:rPr>
          <w:rFonts w:ascii="Calibri" w:hAnsi="Calibri"/>
          <w:color w:val="000000"/>
          <w:kern w:val="24"/>
          <w:sz w:val="22"/>
          <w:szCs w:val="22"/>
        </w:rPr>
        <w:t>and the oxidised UQ is released.</w:t>
      </w:r>
    </w:p>
    <w:p w:rsidR="0003033F" w:rsidRPr="00A17C29" w:rsidRDefault="0003033F" w:rsidP="0003033F">
      <w:pPr>
        <w:pStyle w:val="NormalWeb"/>
        <w:spacing w:before="0" w:beforeAutospacing="0" w:after="0" w:afterAutospacing="0"/>
        <w:rPr>
          <w:sz w:val="22"/>
          <w:szCs w:val="22"/>
        </w:rPr>
      </w:pPr>
      <w:r w:rsidRPr="00A17C29">
        <w:rPr>
          <w:rFonts w:ascii="Calibri" w:hAnsi="Calibri"/>
          <w:i/>
          <w:color w:val="000000"/>
          <w:kern w:val="24"/>
          <w:sz w:val="22"/>
          <w:szCs w:val="22"/>
        </w:rPr>
        <w:t>At the end of phase 1</w:t>
      </w:r>
      <w:r w:rsidRPr="00A17C29">
        <w:rPr>
          <w:rFonts w:ascii="Calibri" w:hAnsi="Calibri"/>
          <w:color w:val="000000"/>
          <w:kern w:val="24"/>
          <w:sz w:val="22"/>
          <w:szCs w:val="22"/>
        </w:rPr>
        <w:t xml:space="preserve"> one molecule of UQ remains bound to the Q</w:t>
      </w:r>
      <w:r w:rsidRPr="00A17C29">
        <w:rPr>
          <w:rFonts w:ascii="Calibri" w:hAnsi="Calibri"/>
          <w:color w:val="000000"/>
          <w:kern w:val="24"/>
          <w:position w:val="-7"/>
          <w:sz w:val="22"/>
          <w:szCs w:val="22"/>
          <w:vertAlign w:val="subscript"/>
        </w:rPr>
        <w:t>in</w:t>
      </w:r>
      <w:r w:rsidRPr="00A17C29">
        <w:rPr>
          <w:rFonts w:ascii="Calibri" w:hAnsi="Calibri"/>
          <w:color w:val="000000"/>
          <w:kern w:val="24"/>
          <w:sz w:val="22"/>
          <w:szCs w:val="22"/>
        </w:rPr>
        <w:t xml:space="preserve"> site as a half-reduced free radical UQ</w:t>
      </w:r>
    </w:p>
    <w:p w:rsidR="0003033F" w:rsidRPr="00A17C29" w:rsidRDefault="0003033F" w:rsidP="0003033F">
      <w:pPr>
        <w:pStyle w:val="NormalWeb"/>
        <w:spacing w:before="0" w:beforeAutospacing="0" w:after="0" w:afterAutospacing="0"/>
        <w:rPr>
          <w:rFonts w:ascii="Calibri" w:hAnsi="Calibri"/>
          <w:b/>
          <w:bCs/>
          <w:color w:val="000000"/>
          <w:kern w:val="24"/>
          <w:sz w:val="22"/>
          <w:szCs w:val="22"/>
        </w:rPr>
      </w:pPr>
    </w:p>
    <w:p w:rsidR="0003033F" w:rsidRPr="00A17C29" w:rsidRDefault="0003033F" w:rsidP="0003033F">
      <w:pPr>
        <w:pStyle w:val="NormalWeb"/>
        <w:spacing w:before="0" w:beforeAutospacing="0" w:after="0" w:afterAutospacing="0"/>
        <w:rPr>
          <w:sz w:val="22"/>
          <w:szCs w:val="22"/>
        </w:rPr>
      </w:pPr>
      <w:r w:rsidRPr="00A17C29">
        <w:rPr>
          <w:rFonts w:ascii="Calibri" w:hAnsi="Calibri"/>
          <w:b/>
          <w:bCs/>
          <w:color w:val="000000"/>
          <w:kern w:val="24"/>
          <w:sz w:val="22"/>
          <w:szCs w:val="22"/>
        </w:rPr>
        <w:t>Phase 2</w:t>
      </w:r>
      <w:r w:rsidRPr="00A17C29">
        <w:rPr>
          <w:rFonts w:ascii="Calibri" w:hAnsi="Calibri"/>
          <w:color w:val="000000"/>
          <w:kern w:val="24"/>
          <w:sz w:val="22"/>
          <w:szCs w:val="22"/>
        </w:rPr>
        <w:t>: A second UQH</w:t>
      </w:r>
      <w:r w:rsidRPr="00A17C29">
        <w:rPr>
          <w:rFonts w:ascii="Calibri" w:hAnsi="Calibri"/>
          <w:color w:val="000000"/>
          <w:kern w:val="24"/>
          <w:position w:val="-7"/>
          <w:sz w:val="22"/>
          <w:szCs w:val="22"/>
          <w:vertAlign w:val="subscript"/>
        </w:rPr>
        <w:t>2</w:t>
      </w:r>
      <w:r w:rsidRPr="00A17C29">
        <w:rPr>
          <w:rFonts w:ascii="Calibri" w:hAnsi="Calibri"/>
          <w:color w:val="000000"/>
          <w:kern w:val="24"/>
          <w:sz w:val="22"/>
          <w:szCs w:val="22"/>
        </w:rPr>
        <w:t xml:space="preserve"> binds to </w:t>
      </w:r>
      <w:proofErr w:type="gramStart"/>
      <w:r w:rsidRPr="00A17C29">
        <w:rPr>
          <w:rFonts w:ascii="Calibri" w:hAnsi="Calibri"/>
          <w:color w:val="000000"/>
          <w:kern w:val="24"/>
          <w:sz w:val="22"/>
          <w:szCs w:val="22"/>
        </w:rPr>
        <w:t>the  Q</w:t>
      </w:r>
      <w:r w:rsidRPr="00A17C29">
        <w:rPr>
          <w:rFonts w:ascii="Calibri" w:hAnsi="Calibri"/>
          <w:color w:val="000000"/>
          <w:kern w:val="24"/>
          <w:position w:val="-7"/>
          <w:sz w:val="22"/>
          <w:szCs w:val="22"/>
          <w:vertAlign w:val="subscript"/>
        </w:rPr>
        <w:t>out</w:t>
      </w:r>
      <w:proofErr w:type="gramEnd"/>
      <w:r w:rsidRPr="00A17C29">
        <w:rPr>
          <w:rFonts w:ascii="Calibri" w:hAnsi="Calibri"/>
          <w:color w:val="000000"/>
          <w:kern w:val="24"/>
          <w:sz w:val="22"/>
          <w:szCs w:val="22"/>
        </w:rPr>
        <w:t xml:space="preserve"> site.</w:t>
      </w:r>
    </w:p>
    <w:p w:rsidR="0003033F" w:rsidRPr="00A17C29" w:rsidRDefault="0003033F" w:rsidP="0003033F">
      <w:pPr>
        <w:pStyle w:val="NormalWeb"/>
        <w:spacing w:before="0" w:beforeAutospacing="0" w:after="0" w:afterAutospacing="0"/>
        <w:rPr>
          <w:sz w:val="22"/>
          <w:szCs w:val="22"/>
        </w:rPr>
      </w:pPr>
      <w:r w:rsidRPr="00A17C29">
        <w:rPr>
          <w:rFonts w:ascii="Calibri" w:hAnsi="Calibri"/>
          <w:color w:val="000000"/>
          <w:kern w:val="24"/>
          <w:sz w:val="22"/>
          <w:szCs w:val="22"/>
        </w:rPr>
        <w:t>It donates 1 e to UQIn the Q</w:t>
      </w:r>
      <w:r w:rsidRPr="00A17C29">
        <w:rPr>
          <w:rFonts w:ascii="Calibri" w:hAnsi="Calibri"/>
          <w:color w:val="000000"/>
          <w:kern w:val="24"/>
          <w:position w:val="-7"/>
          <w:sz w:val="22"/>
          <w:szCs w:val="22"/>
          <w:vertAlign w:val="subscript"/>
        </w:rPr>
        <w:t>in</w:t>
      </w:r>
      <w:r w:rsidRPr="00A17C29">
        <w:rPr>
          <w:rFonts w:ascii="Calibri" w:hAnsi="Calibri"/>
          <w:color w:val="000000"/>
          <w:kern w:val="24"/>
          <w:sz w:val="22"/>
          <w:szCs w:val="22"/>
        </w:rPr>
        <w:t xml:space="preserve"> site by way of the 2 molecules of Haem b. </w:t>
      </w:r>
    </w:p>
    <w:p w:rsidR="0003033F" w:rsidRPr="00A17C29" w:rsidRDefault="0003033F" w:rsidP="0003033F">
      <w:pPr>
        <w:pStyle w:val="NormalWeb"/>
        <w:spacing w:before="0" w:beforeAutospacing="0" w:after="0" w:afterAutospacing="0"/>
        <w:rPr>
          <w:sz w:val="22"/>
          <w:szCs w:val="22"/>
        </w:rPr>
      </w:pPr>
      <w:r w:rsidRPr="00A17C29">
        <w:rPr>
          <w:rFonts w:ascii="Calibri" w:hAnsi="Calibri"/>
          <w:color w:val="000000"/>
          <w:kern w:val="24"/>
          <w:sz w:val="22"/>
          <w:szCs w:val="22"/>
        </w:rPr>
        <w:t xml:space="preserve">This UQ now has 2 electrons; it picks up 2 protons from the </w:t>
      </w:r>
      <w:r w:rsidRPr="00A17C29">
        <w:rPr>
          <w:rFonts w:ascii="Calibri" w:hAnsi="Calibri"/>
          <w:i/>
          <w:iCs/>
          <w:color w:val="000000"/>
          <w:kern w:val="24"/>
          <w:sz w:val="22"/>
          <w:szCs w:val="22"/>
        </w:rPr>
        <w:t>inside</w:t>
      </w:r>
      <w:r w:rsidRPr="00A17C29">
        <w:rPr>
          <w:rFonts w:ascii="Calibri" w:hAnsi="Calibri"/>
          <w:color w:val="000000"/>
          <w:kern w:val="24"/>
          <w:sz w:val="22"/>
          <w:szCs w:val="22"/>
        </w:rPr>
        <w:t xml:space="preserve"> and is released as UQH</w:t>
      </w:r>
      <w:r w:rsidRPr="00A17C29">
        <w:rPr>
          <w:rFonts w:ascii="Calibri" w:hAnsi="Calibri"/>
          <w:color w:val="000000"/>
          <w:kern w:val="24"/>
          <w:position w:val="-7"/>
          <w:sz w:val="22"/>
          <w:szCs w:val="22"/>
          <w:vertAlign w:val="subscript"/>
        </w:rPr>
        <w:t>2</w:t>
      </w:r>
      <w:r w:rsidRPr="00A17C29">
        <w:rPr>
          <w:rFonts w:ascii="Calibri" w:hAnsi="Calibri"/>
          <w:color w:val="000000"/>
          <w:kern w:val="24"/>
          <w:sz w:val="22"/>
          <w:szCs w:val="22"/>
        </w:rPr>
        <w:t xml:space="preserve">. </w:t>
      </w:r>
    </w:p>
    <w:p w:rsidR="0003033F" w:rsidRPr="00A17C29" w:rsidRDefault="0003033F" w:rsidP="0003033F">
      <w:pPr>
        <w:pStyle w:val="NormalWeb"/>
        <w:spacing w:before="0" w:beforeAutospacing="0" w:after="0" w:afterAutospacing="0"/>
        <w:rPr>
          <w:sz w:val="22"/>
          <w:szCs w:val="22"/>
        </w:rPr>
      </w:pPr>
      <w:r w:rsidRPr="00A17C29">
        <w:rPr>
          <w:rFonts w:ascii="Calibri" w:hAnsi="Calibri"/>
          <w:color w:val="000000"/>
          <w:kern w:val="24"/>
          <w:sz w:val="22"/>
          <w:szCs w:val="22"/>
        </w:rPr>
        <w:t>The UQH2 at the Qout site donates 1 e to soluble cyt c by way of Fe/S and cyt c</w:t>
      </w:r>
      <w:r w:rsidRPr="00A17C29">
        <w:rPr>
          <w:rFonts w:ascii="Calibri" w:hAnsi="Calibri"/>
          <w:color w:val="000000"/>
          <w:kern w:val="24"/>
          <w:position w:val="-7"/>
          <w:sz w:val="22"/>
          <w:szCs w:val="22"/>
          <w:vertAlign w:val="subscript"/>
        </w:rPr>
        <w:t>1</w:t>
      </w:r>
      <w:r w:rsidRPr="00A17C29">
        <w:rPr>
          <w:rFonts w:ascii="Calibri" w:hAnsi="Calibri"/>
          <w:color w:val="000000"/>
          <w:kern w:val="24"/>
          <w:sz w:val="22"/>
          <w:szCs w:val="22"/>
        </w:rPr>
        <w:t xml:space="preserve"> </w:t>
      </w:r>
    </w:p>
    <w:p w:rsidR="0003033F" w:rsidRPr="00A17C29" w:rsidRDefault="0003033F" w:rsidP="0003033F">
      <w:pPr>
        <w:pStyle w:val="NormalWeb"/>
        <w:spacing w:before="0" w:beforeAutospacing="0" w:after="0" w:afterAutospacing="0"/>
        <w:rPr>
          <w:sz w:val="22"/>
          <w:szCs w:val="22"/>
        </w:rPr>
      </w:pPr>
      <w:r w:rsidRPr="00A17C29">
        <w:rPr>
          <w:rFonts w:ascii="Calibri" w:hAnsi="Calibri"/>
          <w:color w:val="000000"/>
          <w:kern w:val="24"/>
          <w:sz w:val="22"/>
          <w:szCs w:val="22"/>
        </w:rPr>
        <w:t xml:space="preserve">Its 2 protons are released to the </w:t>
      </w:r>
      <w:r w:rsidRPr="00A17C29">
        <w:rPr>
          <w:rFonts w:ascii="Calibri" w:hAnsi="Calibri"/>
          <w:i/>
          <w:iCs/>
          <w:color w:val="000000"/>
          <w:kern w:val="24"/>
          <w:sz w:val="22"/>
          <w:szCs w:val="22"/>
        </w:rPr>
        <w:t xml:space="preserve">outside </w:t>
      </w:r>
      <w:r w:rsidRPr="00A17C29">
        <w:rPr>
          <w:rFonts w:ascii="Calibri" w:hAnsi="Calibri"/>
          <w:color w:val="000000"/>
          <w:kern w:val="24"/>
          <w:sz w:val="22"/>
          <w:szCs w:val="22"/>
        </w:rPr>
        <w:t>and the oxidised UQ is released.</w:t>
      </w:r>
    </w:p>
    <w:p w:rsidR="0003033F" w:rsidRPr="00A17C29" w:rsidRDefault="00B524C6" w:rsidP="00221623">
      <w:pPr>
        <w:spacing w:after="0"/>
      </w:pPr>
      <w:r>
        <w:rPr>
          <w:noProof/>
          <w:lang w:eastAsia="en-GB"/>
        </w:rPr>
        <mc:AlternateContent>
          <mc:Choice Requires="wps">
            <w:drawing>
              <wp:anchor distT="0" distB="0" distL="114300" distR="114300" simplePos="0" relativeHeight="251663360" behindDoc="0" locked="0" layoutInCell="1" allowOverlap="1">
                <wp:simplePos x="0" y="0"/>
                <wp:positionH relativeFrom="column">
                  <wp:posOffset>52070</wp:posOffset>
                </wp:positionH>
                <wp:positionV relativeFrom="paragraph">
                  <wp:posOffset>86995</wp:posOffset>
                </wp:positionV>
                <wp:extent cx="5579745" cy="984885"/>
                <wp:effectExtent l="0" t="0" r="0" b="0"/>
                <wp:wrapNone/>
                <wp:docPr id="55"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9745" cy="984885"/>
                        </a:xfrm>
                        <a:prstGeom prst="rect">
                          <a:avLst/>
                        </a:prstGeom>
                        <a:noFill/>
                      </wps:spPr>
                      <wps:txbx>
                        <w:txbxContent>
                          <w:p w:rsidR="0003033F" w:rsidRPr="00FE31A1" w:rsidRDefault="0003033F" w:rsidP="0003033F">
                            <w:pPr>
                              <w:pStyle w:val="NormalWeb"/>
                              <w:spacing w:before="0" w:beforeAutospacing="0" w:after="0" w:afterAutospacing="0"/>
                              <w:rPr>
                                <w:sz w:val="28"/>
                                <w:szCs w:val="28"/>
                              </w:rPr>
                            </w:pPr>
                            <w:r w:rsidRPr="00FE31A1">
                              <w:rPr>
                                <w:rFonts w:ascii="Calibri" w:hAnsi="Calibri"/>
                                <w:b/>
                                <w:bCs/>
                                <w:color w:val="000000"/>
                                <w:kern w:val="24"/>
                                <w:sz w:val="28"/>
                                <w:szCs w:val="28"/>
                              </w:rPr>
                              <w:t>Summary</w:t>
                            </w:r>
                          </w:p>
                          <w:p w:rsidR="0003033F" w:rsidRPr="00FE31A1" w:rsidRDefault="0003033F" w:rsidP="0003033F">
                            <w:pPr>
                              <w:pStyle w:val="NormalWeb"/>
                              <w:spacing w:before="0" w:beforeAutospacing="0" w:after="0" w:afterAutospacing="0"/>
                              <w:rPr>
                                <w:sz w:val="22"/>
                                <w:szCs w:val="22"/>
                              </w:rPr>
                            </w:pPr>
                            <w:proofErr w:type="gramStart"/>
                            <w:r w:rsidRPr="00FE31A1">
                              <w:rPr>
                                <w:rFonts w:ascii="Calibri" w:hAnsi="Calibri"/>
                                <w:color w:val="000000"/>
                                <w:kern w:val="24"/>
                                <w:sz w:val="22"/>
                                <w:szCs w:val="22"/>
                              </w:rPr>
                              <w:t>2QH</w:t>
                            </w:r>
                            <w:r w:rsidRPr="00FE31A1">
                              <w:rPr>
                                <w:rFonts w:ascii="Calibri" w:hAnsi="Calibri"/>
                                <w:color w:val="000000"/>
                                <w:kern w:val="24"/>
                                <w:position w:val="-6"/>
                                <w:sz w:val="22"/>
                                <w:szCs w:val="22"/>
                                <w:vertAlign w:val="subscript"/>
                              </w:rPr>
                              <w:t>2</w:t>
                            </w:r>
                            <w:r w:rsidRPr="00FE31A1">
                              <w:rPr>
                                <w:rFonts w:ascii="Calibri" w:hAnsi="Calibri"/>
                                <w:color w:val="000000"/>
                                <w:kern w:val="24"/>
                                <w:sz w:val="22"/>
                                <w:szCs w:val="22"/>
                              </w:rPr>
                              <w:t xml:space="preserve">  +</w:t>
                            </w:r>
                            <w:proofErr w:type="gramEnd"/>
                            <w:r w:rsidRPr="00FE31A1">
                              <w:rPr>
                                <w:rFonts w:ascii="Calibri" w:hAnsi="Calibri"/>
                                <w:color w:val="000000"/>
                                <w:kern w:val="24"/>
                                <w:sz w:val="22"/>
                                <w:szCs w:val="22"/>
                              </w:rPr>
                              <w:t xml:space="preserve">  2H</w:t>
                            </w:r>
                            <w:r w:rsidRPr="00FE31A1">
                              <w:rPr>
                                <w:rFonts w:ascii="Calibri" w:hAnsi="Calibri"/>
                                <w:color w:val="000000"/>
                                <w:kern w:val="24"/>
                                <w:position w:val="7"/>
                                <w:sz w:val="22"/>
                                <w:szCs w:val="22"/>
                                <w:vertAlign w:val="superscript"/>
                              </w:rPr>
                              <w:t>+</w:t>
                            </w:r>
                            <w:r w:rsidRPr="00FE31A1">
                              <w:rPr>
                                <w:rFonts w:ascii="Calibri" w:hAnsi="Calibri"/>
                                <w:color w:val="000000"/>
                                <w:kern w:val="24"/>
                                <w:sz w:val="22"/>
                                <w:szCs w:val="22"/>
                              </w:rPr>
                              <w:t xml:space="preserve"> in  +  2 Cyt c (ox)  </w:t>
                            </w:r>
                            <w:r w:rsidR="00515780" w:rsidRPr="00FE31A1">
                              <w:rPr>
                                <w:rFonts w:ascii="Calibri" w:hAnsi="Calibri"/>
                                <w:color w:val="000000"/>
                                <w:kern w:val="24"/>
                                <w:sz w:val="22"/>
                                <w:szCs w:val="22"/>
                              </w:rPr>
                              <w:t>→</w:t>
                            </w:r>
                            <w:r w:rsidRPr="00FE31A1">
                              <w:rPr>
                                <w:rFonts w:ascii="Calibri" w:hAnsi="Calibri"/>
                                <w:color w:val="000000"/>
                                <w:kern w:val="24"/>
                                <w:sz w:val="22"/>
                                <w:szCs w:val="22"/>
                              </w:rPr>
                              <w:t xml:space="preserve">    Q  +  UQH</w:t>
                            </w:r>
                            <w:r w:rsidRPr="00FE31A1">
                              <w:rPr>
                                <w:rFonts w:ascii="Calibri" w:hAnsi="Calibri"/>
                                <w:color w:val="000000"/>
                                <w:kern w:val="24"/>
                                <w:position w:val="-6"/>
                                <w:sz w:val="22"/>
                                <w:szCs w:val="22"/>
                                <w:vertAlign w:val="subscript"/>
                              </w:rPr>
                              <w:t>2</w:t>
                            </w:r>
                            <w:r w:rsidRPr="00FE31A1">
                              <w:rPr>
                                <w:rFonts w:ascii="Calibri" w:hAnsi="Calibri"/>
                                <w:color w:val="000000"/>
                                <w:kern w:val="24"/>
                                <w:sz w:val="22"/>
                                <w:szCs w:val="22"/>
                              </w:rPr>
                              <w:t xml:space="preserve">   +   4H</w:t>
                            </w:r>
                            <w:r w:rsidRPr="00FE31A1">
                              <w:rPr>
                                <w:rFonts w:ascii="Calibri" w:hAnsi="Calibri"/>
                                <w:color w:val="000000"/>
                                <w:kern w:val="24"/>
                                <w:position w:val="7"/>
                                <w:sz w:val="22"/>
                                <w:szCs w:val="22"/>
                                <w:vertAlign w:val="superscript"/>
                              </w:rPr>
                              <w:t>+</w:t>
                            </w:r>
                            <w:r w:rsidRPr="00FE31A1">
                              <w:rPr>
                                <w:rFonts w:ascii="Calibri" w:hAnsi="Calibri"/>
                                <w:color w:val="000000"/>
                                <w:kern w:val="24"/>
                                <w:sz w:val="22"/>
                                <w:szCs w:val="22"/>
                              </w:rPr>
                              <w:t xml:space="preserve"> </w:t>
                            </w:r>
                            <w:r w:rsidRPr="00FE31A1">
                              <w:rPr>
                                <w:rFonts w:ascii="Calibri" w:hAnsi="Calibri"/>
                                <w:color w:val="000000"/>
                                <w:kern w:val="24"/>
                                <w:position w:val="-6"/>
                                <w:sz w:val="22"/>
                                <w:szCs w:val="22"/>
                                <w:vertAlign w:val="subscript"/>
                              </w:rPr>
                              <w:t>out</w:t>
                            </w:r>
                            <w:r w:rsidRPr="00FE31A1">
                              <w:rPr>
                                <w:rFonts w:ascii="Calibri" w:hAnsi="Calibri"/>
                                <w:color w:val="000000"/>
                                <w:kern w:val="24"/>
                                <w:sz w:val="22"/>
                                <w:szCs w:val="22"/>
                              </w:rPr>
                              <w:t xml:space="preserve">   +   2 Cyt c (red)</w:t>
                            </w:r>
                          </w:p>
                          <w:p w:rsidR="0003033F" w:rsidRPr="00FE31A1" w:rsidRDefault="0003033F" w:rsidP="0003033F">
                            <w:pPr>
                              <w:pStyle w:val="NormalWeb"/>
                              <w:spacing w:before="0" w:beforeAutospacing="0" w:after="0" w:afterAutospacing="0"/>
                              <w:rPr>
                                <w:sz w:val="22"/>
                                <w:szCs w:val="22"/>
                              </w:rPr>
                            </w:pPr>
                            <w:r w:rsidRPr="00FE31A1">
                              <w:rPr>
                                <w:rFonts w:ascii="Calibri" w:hAnsi="Calibri"/>
                                <w:b/>
                                <w:bCs/>
                                <w:color w:val="000000"/>
                                <w:kern w:val="24"/>
                                <w:sz w:val="22"/>
                                <w:szCs w:val="22"/>
                              </w:rPr>
                              <w:t>SUM:</w:t>
                            </w:r>
                          </w:p>
                          <w:p w:rsidR="0003033F" w:rsidRPr="00FE31A1" w:rsidRDefault="0003033F" w:rsidP="0003033F">
                            <w:pPr>
                              <w:pStyle w:val="NormalWeb"/>
                              <w:spacing w:before="0" w:beforeAutospacing="0" w:after="0" w:afterAutospacing="0"/>
                              <w:rPr>
                                <w:sz w:val="22"/>
                                <w:szCs w:val="22"/>
                              </w:rPr>
                            </w:pPr>
                            <w:proofErr w:type="gramStart"/>
                            <w:r w:rsidRPr="00FE31A1">
                              <w:rPr>
                                <w:rFonts w:ascii="Calibri" w:hAnsi="Calibri"/>
                                <w:color w:val="000000"/>
                                <w:kern w:val="24"/>
                                <w:sz w:val="22"/>
                                <w:szCs w:val="22"/>
                              </w:rPr>
                              <w:t>QH</w:t>
                            </w:r>
                            <w:r w:rsidRPr="00FE31A1">
                              <w:rPr>
                                <w:rFonts w:ascii="Calibri" w:hAnsi="Calibri"/>
                                <w:color w:val="000000"/>
                                <w:kern w:val="24"/>
                                <w:position w:val="-6"/>
                                <w:sz w:val="22"/>
                                <w:szCs w:val="22"/>
                                <w:vertAlign w:val="subscript"/>
                              </w:rPr>
                              <w:t>2</w:t>
                            </w:r>
                            <w:r w:rsidRPr="00FE31A1">
                              <w:rPr>
                                <w:rFonts w:ascii="Calibri" w:hAnsi="Calibri"/>
                                <w:color w:val="000000"/>
                                <w:kern w:val="24"/>
                                <w:sz w:val="22"/>
                                <w:szCs w:val="22"/>
                              </w:rPr>
                              <w:t xml:space="preserve">  +</w:t>
                            </w:r>
                            <w:proofErr w:type="gramEnd"/>
                            <w:r w:rsidRPr="00FE31A1">
                              <w:rPr>
                                <w:rFonts w:ascii="Calibri" w:hAnsi="Calibri"/>
                                <w:color w:val="000000"/>
                                <w:kern w:val="24"/>
                                <w:sz w:val="22"/>
                                <w:szCs w:val="22"/>
                              </w:rPr>
                              <w:t xml:space="preserve">  2H</w:t>
                            </w:r>
                            <w:r w:rsidRPr="00FE31A1">
                              <w:rPr>
                                <w:rFonts w:ascii="Calibri" w:hAnsi="Calibri"/>
                                <w:color w:val="000000"/>
                                <w:kern w:val="24"/>
                                <w:position w:val="7"/>
                                <w:sz w:val="22"/>
                                <w:szCs w:val="22"/>
                                <w:vertAlign w:val="superscript"/>
                              </w:rPr>
                              <w:t>+</w:t>
                            </w:r>
                            <w:r w:rsidRPr="00FE31A1">
                              <w:rPr>
                                <w:rFonts w:ascii="Calibri" w:hAnsi="Calibri"/>
                                <w:color w:val="000000"/>
                                <w:kern w:val="24"/>
                                <w:sz w:val="22"/>
                                <w:szCs w:val="22"/>
                              </w:rPr>
                              <w:t xml:space="preserve"> in  +  2 Cyt c (ox)   </w:t>
                            </w:r>
                            <w:r w:rsidR="00515780" w:rsidRPr="00FE31A1">
                              <w:rPr>
                                <w:rFonts w:ascii="Calibri" w:hAnsi="Calibri"/>
                                <w:color w:val="000000"/>
                                <w:kern w:val="24"/>
                                <w:sz w:val="22"/>
                                <w:szCs w:val="22"/>
                              </w:rPr>
                              <w:t>→</w:t>
                            </w:r>
                            <w:r w:rsidRPr="00FE31A1">
                              <w:rPr>
                                <w:rFonts w:ascii="Calibri" w:hAnsi="Calibri"/>
                                <w:color w:val="000000"/>
                                <w:kern w:val="24"/>
                                <w:sz w:val="22"/>
                                <w:szCs w:val="22"/>
                              </w:rPr>
                              <w:t xml:space="preserve">     UQ  +  4H</w:t>
                            </w:r>
                            <w:r w:rsidRPr="00FE31A1">
                              <w:rPr>
                                <w:rFonts w:ascii="Calibri" w:hAnsi="Calibri"/>
                                <w:color w:val="000000"/>
                                <w:kern w:val="24"/>
                                <w:position w:val="7"/>
                                <w:sz w:val="22"/>
                                <w:szCs w:val="22"/>
                                <w:vertAlign w:val="superscript"/>
                              </w:rPr>
                              <w:t>+</w:t>
                            </w:r>
                            <w:r w:rsidRPr="00FE31A1">
                              <w:rPr>
                                <w:rFonts w:ascii="Calibri" w:hAnsi="Calibri"/>
                                <w:color w:val="000000"/>
                                <w:kern w:val="24"/>
                                <w:sz w:val="22"/>
                                <w:szCs w:val="22"/>
                              </w:rPr>
                              <w:t xml:space="preserve"> </w:t>
                            </w:r>
                            <w:r w:rsidRPr="00FE31A1">
                              <w:rPr>
                                <w:rFonts w:ascii="Calibri" w:hAnsi="Calibri"/>
                                <w:color w:val="000000"/>
                                <w:kern w:val="24"/>
                                <w:position w:val="-6"/>
                                <w:sz w:val="22"/>
                                <w:szCs w:val="22"/>
                                <w:vertAlign w:val="subscript"/>
                              </w:rPr>
                              <w:t>out</w:t>
                            </w:r>
                            <w:r w:rsidRPr="00FE31A1">
                              <w:rPr>
                                <w:rFonts w:ascii="Calibri" w:hAnsi="Calibri"/>
                                <w:color w:val="000000"/>
                                <w:kern w:val="24"/>
                                <w:sz w:val="22"/>
                                <w:szCs w:val="22"/>
                              </w:rPr>
                              <w:t xml:space="preserve">   +   2 Cyt c (red)</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54" o:spid="_x0000_s1026" type="#_x0000_t202" style="position:absolute;margin-left:4.1pt;margin-top:6.85pt;width:439.35pt;height:7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nMooQEAACgDAAAOAAAAZHJzL2Uyb0RvYy54bWysUk1vGyEQvVfqf0DcaxzL2zgrr622UXKJ&#10;kkpJfgBmwYu6MJTB3vW/74AdO0pvVS98DG/evDfDcj26nu11RAu+4VeTKWfaK2it3zb89eXuy4Iz&#10;TNK3sgevG37QyNerz5+WQ6j1DDroWx0ZkXish9DwLqVQC4Gq007iBIL29GggOpnoGreijXIgdteL&#10;2XT6VQwQ2xBBaUSK3h4f+arwG6NVejIGdWJ9w0lbKmss6yavYrWU9TbK0Fl1kiH/QYWT1lPRM9Wt&#10;TJLtov2LylkVAcGkiQInwBirdPFAbq6mH9w8dzLo4oWag+HcJvx/tOpx/zMy2za8qjjz0tGMXvSY&#10;vsPIqnluzxCwJtRzIFwaKU5jLlYxPID6hQQR7zDHBCR0bsdooss7GWWUSBM4nLtOVZiiYFVd31zP&#10;qbqit5vFfLGocl1xyQ4R070Gx/Kh4ZGmWhTI/QOmI/QNkot5uLN9/6brKCUrTONmpGg+bqA9kJ+B&#10;Bt9w/L2TUXMWU/8Dyj/JLBi+7RIxlQKXnJNbGkeRePo6ed7v7wV1+eCrPwAAAP//AwBQSwMEFAAG&#10;AAgAAAAhAKEPAiPcAAAACAEAAA8AAABkcnMvZG93bnJldi54bWxMj8FOwzAQRO9I/IO1SL1RhyCl&#10;JsSpKkovPSBRUM9OvCSh8TqK3Tb9+y4netyZ0eybYjm5XpxwDJ0nDU/zBARS7W1HjYbvr82jAhGi&#10;IWt6T6jhggGW5f1dYXLrz/SJp11sBJdQyI2GNsYhlzLULToT5n5AYu/Hj85EPsdG2tGcudz1Mk2S&#10;TDrTEX9ozYBvLdaH3dFpWKjN2qaEhy2u6/dq9eH2+1+n9exhWr2CiDjF/zD84TM6lMxU+SPZIHoN&#10;KuUgy88LEGwrlb2AqFjIlAJZFvJ2QHkFAAD//wMAUEsBAi0AFAAGAAgAAAAhALaDOJL+AAAA4QEA&#10;ABMAAAAAAAAAAAAAAAAAAAAAAFtDb250ZW50X1R5cGVzXS54bWxQSwECLQAUAAYACAAAACEAOP0h&#10;/9YAAACUAQAACwAAAAAAAAAAAAAAAAAvAQAAX3JlbHMvLnJlbHNQSwECLQAUAAYACAAAACEAI4pz&#10;KKEBAAAoAwAADgAAAAAAAAAAAAAAAAAuAgAAZHJzL2Uyb0RvYy54bWxQSwECLQAUAAYACAAAACEA&#10;oQ8CI9wAAAAIAQAADwAAAAAAAAAAAAAAAAD7AwAAZHJzL2Rvd25yZXYueG1sUEsFBgAAAAAEAAQA&#10;8wAAAAQFAAAAAA==&#10;" filled="f" stroked="f">
                <v:path arrowok="t"/>
                <v:textbox style="mso-fit-shape-to-text:t">
                  <w:txbxContent>
                    <w:p w:rsidR="0003033F" w:rsidRPr="00FE31A1" w:rsidRDefault="0003033F" w:rsidP="0003033F">
                      <w:pPr>
                        <w:pStyle w:val="NormalWeb"/>
                        <w:spacing w:before="0" w:beforeAutospacing="0" w:after="0" w:afterAutospacing="0"/>
                        <w:rPr>
                          <w:sz w:val="28"/>
                          <w:szCs w:val="28"/>
                        </w:rPr>
                      </w:pPr>
                      <w:r w:rsidRPr="00FE31A1">
                        <w:rPr>
                          <w:rFonts w:ascii="Calibri" w:hAnsi="Calibri"/>
                          <w:b/>
                          <w:bCs/>
                          <w:color w:val="000000"/>
                          <w:kern w:val="24"/>
                          <w:sz w:val="28"/>
                          <w:szCs w:val="28"/>
                        </w:rPr>
                        <w:t>Summary</w:t>
                      </w:r>
                    </w:p>
                    <w:p w:rsidR="0003033F" w:rsidRPr="00FE31A1" w:rsidRDefault="0003033F" w:rsidP="0003033F">
                      <w:pPr>
                        <w:pStyle w:val="NormalWeb"/>
                        <w:spacing w:before="0" w:beforeAutospacing="0" w:after="0" w:afterAutospacing="0"/>
                        <w:rPr>
                          <w:sz w:val="22"/>
                          <w:szCs w:val="22"/>
                        </w:rPr>
                      </w:pPr>
                      <w:proofErr w:type="gramStart"/>
                      <w:r w:rsidRPr="00FE31A1">
                        <w:rPr>
                          <w:rFonts w:ascii="Calibri" w:hAnsi="Calibri"/>
                          <w:color w:val="000000"/>
                          <w:kern w:val="24"/>
                          <w:sz w:val="22"/>
                          <w:szCs w:val="22"/>
                        </w:rPr>
                        <w:t>2QH</w:t>
                      </w:r>
                      <w:r w:rsidRPr="00FE31A1">
                        <w:rPr>
                          <w:rFonts w:ascii="Calibri" w:hAnsi="Calibri"/>
                          <w:color w:val="000000"/>
                          <w:kern w:val="24"/>
                          <w:position w:val="-6"/>
                          <w:sz w:val="22"/>
                          <w:szCs w:val="22"/>
                          <w:vertAlign w:val="subscript"/>
                        </w:rPr>
                        <w:t>2</w:t>
                      </w:r>
                      <w:r w:rsidRPr="00FE31A1">
                        <w:rPr>
                          <w:rFonts w:ascii="Calibri" w:hAnsi="Calibri"/>
                          <w:color w:val="000000"/>
                          <w:kern w:val="24"/>
                          <w:sz w:val="22"/>
                          <w:szCs w:val="22"/>
                        </w:rPr>
                        <w:t xml:space="preserve">  +</w:t>
                      </w:r>
                      <w:proofErr w:type="gramEnd"/>
                      <w:r w:rsidRPr="00FE31A1">
                        <w:rPr>
                          <w:rFonts w:ascii="Calibri" w:hAnsi="Calibri"/>
                          <w:color w:val="000000"/>
                          <w:kern w:val="24"/>
                          <w:sz w:val="22"/>
                          <w:szCs w:val="22"/>
                        </w:rPr>
                        <w:t xml:space="preserve">  2H</w:t>
                      </w:r>
                      <w:r w:rsidRPr="00FE31A1">
                        <w:rPr>
                          <w:rFonts w:ascii="Calibri" w:hAnsi="Calibri"/>
                          <w:color w:val="000000"/>
                          <w:kern w:val="24"/>
                          <w:position w:val="7"/>
                          <w:sz w:val="22"/>
                          <w:szCs w:val="22"/>
                          <w:vertAlign w:val="superscript"/>
                        </w:rPr>
                        <w:t>+</w:t>
                      </w:r>
                      <w:r w:rsidRPr="00FE31A1">
                        <w:rPr>
                          <w:rFonts w:ascii="Calibri" w:hAnsi="Calibri"/>
                          <w:color w:val="000000"/>
                          <w:kern w:val="24"/>
                          <w:sz w:val="22"/>
                          <w:szCs w:val="22"/>
                        </w:rPr>
                        <w:t xml:space="preserve"> in  +  2 Cyt c (ox)  </w:t>
                      </w:r>
                      <w:r w:rsidR="00515780" w:rsidRPr="00FE31A1">
                        <w:rPr>
                          <w:rFonts w:ascii="Calibri" w:hAnsi="Calibri"/>
                          <w:color w:val="000000"/>
                          <w:kern w:val="24"/>
                          <w:sz w:val="22"/>
                          <w:szCs w:val="22"/>
                        </w:rPr>
                        <w:t>→</w:t>
                      </w:r>
                      <w:r w:rsidRPr="00FE31A1">
                        <w:rPr>
                          <w:rFonts w:ascii="Calibri" w:hAnsi="Calibri"/>
                          <w:color w:val="000000"/>
                          <w:kern w:val="24"/>
                          <w:sz w:val="22"/>
                          <w:szCs w:val="22"/>
                        </w:rPr>
                        <w:t xml:space="preserve">    Q  +  UQH</w:t>
                      </w:r>
                      <w:r w:rsidRPr="00FE31A1">
                        <w:rPr>
                          <w:rFonts w:ascii="Calibri" w:hAnsi="Calibri"/>
                          <w:color w:val="000000"/>
                          <w:kern w:val="24"/>
                          <w:position w:val="-6"/>
                          <w:sz w:val="22"/>
                          <w:szCs w:val="22"/>
                          <w:vertAlign w:val="subscript"/>
                        </w:rPr>
                        <w:t>2</w:t>
                      </w:r>
                      <w:r w:rsidRPr="00FE31A1">
                        <w:rPr>
                          <w:rFonts w:ascii="Calibri" w:hAnsi="Calibri"/>
                          <w:color w:val="000000"/>
                          <w:kern w:val="24"/>
                          <w:sz w:val="22"/>
                          <w:szCs w:val="22"/>
                        </w:rPr>
                        <w:t xml:space="preserve">   +   4H</w:t>
                      </w:r>
                      <w:r w:rsidRPr="00FE31A1">
                        <w:rPr>
                          <w:rFonts w:ascii="Calibri" w:hAnsi="Calibri"/>
                          <w:color w:val="000000"/>
                          <w:kern w:val="24"/>
                          <w:position w:val="7"/>
                          <w:sz w:val="22"/>
                          <w:szCs w:val="22"/>
                          <w:vertAlign w:val="superscript"/>
                        </w:rPr>
                        <w:t>+</w:t>
                      </w:r>
                      <w:r w:rsidRPr="00FE31A1">
                        <w:rPr>
                          <w:rFonts w:ascii="Calibri" w:hAnsi="Calibri"/>
                          <w:color w:val="000000"/>
                          <w:kern w:val="24"/>
                          <w:sz w:val="22"/>
                          <w:szCs w:val="22"/>
                        </w:rPr>
                        <w:t xml:space="preserve"> </w:t>
                      </w:r>
                      <w:r w:rsidRPr="00FE31A1">
                        <w:rPr>
                          <w:rFonts w:ascii="Calibri" w:hAnsi="Calibri"/>
                          <w:color w:val="000000"/>
                          <w:kern w:val="24"/>
                          <w:position w:val="-6"/>
                          <w:sz w:val="22"/>
                          <w:szCs w:val="22"/>
                          <w:vertAlign w:val="subscript"/>
                        </w:rPr>
                        <w:t>out</w:t>
                      </w:r>
                      <w:r w:rsidRPr="00FE31A1">
                        <w:rPr>
                          <w:rFonts w:ascii="Calibri" w:hAnsi="Calibri"/>
                          <w:color w:val="000000"/>
                          <w:kern w:val="24"/>
                          <w:sz w:val="22"/>
                          <w:szCs w:val="22"/>
                        </w:rPr>
                        <w:t xml:space="preserve">   +   2 Cyt c (red)</w:t>
                      </w:r>
                    </w:p>
                    <w:p w:rsidR="0003033F" w:rsidRPr="00FE31A1" w:rsidRDefault="0003033F" w:rsidP="0003033F">
                      <w:pPr>
                        <w:pStyle w:val="NormalWeb"/>
                        <w:spacing w:before="0" w:beforeAutospacing="0" w:after="0" w:afterAutospacing="0"/>
                        <w:rPr>
                          <w:sz w:val="22"/>
                          <w:szCs w:val="22"/>
                        </w:rPr>
                      </w:pPr>
                      <w:r w:rsidRPr="00FE31A1">
                        <w:rPr>
                          <w:rFonts w:ascii="Calibri" w:hAnsi="Calibri"/>
                          <w:b/>
                          <w:bCs/>
                          <w:color w:val="000000"/>
                          <w:kern w:val="24"/>
                          <w:sz w:val="22"/>
                          <w:szCs w:val="22"/>
                        </w:rPr>
                        <w:t>SUM:</w:t>
                      </w:r>
                    </w:p>
                    <w:p w:rsidR="0003033F" w:rsidRPr="00FE31A1" w:rsidRDefault="0003033F" w:rsidP="0003033F">
                      <w:pPr>
                        <w:pStyle w:val="NormalWeb"/>
                        <w:spacing w:before="0" w:beforeAutospacing="0" w:after="0" w:afterAutospacing="0"/>
                        <w:rPr>
                          <w:sz w:val="22"/>
                          <w:szCs w:val="22"/>
                        </w:rPr>
                      </w:pPr>
                      <w:proofErr w:type="gramStart"/>
                      <w:r w:rsidRPr="00FE31A1">
                        <w:rPr>
                          <w:rFonts w:ascii="Calibri" w:hAnsi="Calibri"/>
                          <w:color w:val="000000"/>
                          <w:kern w:val="24"/>
                          <w:sz w:val="22"/>
                          <w:szCs w:val="22"/>
                        </w:rPr>
                        <w:t>QH</w:t>
                      </w:r>
                      <w:r w:rsidRPr="00FE31A1">
                        <w:rPr>
                          <w:rFonts w:ascii="Calibri" w:hAnsi="Calibri"/>
                          <w:color w:val="000000"/>
                          <w:kern w:val="24"/>
                          <w:position w:val="-6"/>
                          <w:sz w:val="22"/>
                          <w:szCs w:val="22"/>
                          <w:vertAlign w:val="subscript"/>
                        </w:rPr>
                        <w:t>2</w:t>
                      </w:r>
                      <w:r w:rsidRPr="00FE31A1">
                        <w:rPr>
                          <w:rFonts w:ascii="Calibri" w:hAnsi="Calibri"/>
                          <w:color w:val="000000"/>
                          <w:kern w:val="24"/>
                          <w:sz w:val="22"/>
                          <w:szCs w:val="22"/>
                        </w:rPr>
                        <w:t xml:space="preserve">  +</w:t>
                      </w:r>
                      <w:proofErr w:type="gramEnd"/>
                      <w:r w:rsidRPr="00FE31A1">
                        <w:rPr>
                          <w:rFonts w:ascii="Calibri" w:hAnsi="Calibri"/>
                          <w:color w:val="000000"/>
                          <w:kern w:val="24"/>
                          <w:sz w:val="22"/>
                          <w:szCs w:val="22"/>
                        </w:rPr>
                        <w:t xml:space="preserve">  2H</w:t>
                      </w:r>
                      <w:r w:rsidRPr="00FE31A1">
                        <w:rPr>
                          <w:rFonts w:ascii="Calibri" w:hAnsi="Calibri"/>
                          <w:color w:val="000000"/>
                          <w:kern w:val="24"/>
                          <w:position w:val="7"/>
                          <w:sz w:val="22"/>
                          <w:szCs w:val="22"/>
                          <w:vertAlign w:val="superscript"/>
                        </w:rPr>
                        <w:t>+</w:t>
                      </w:r>
                      <w:r w:rsidRPr="00FE31A1">
                        <w:rPr>
                          <w:rFonts w:ascii="Calibri" w:hAnsi="Calibri"/>
                          <w:color w:val="000000"/>
                          <w:kern w:val="24"/>
                          <w:sz w:val="22"/>
                          <w:szCs w:val="22"/>
                        </w:rPr>
                        <w:t xml:space="preserve"> in  +  2 Cyt c (ox)   </w:t>
                      </w:r>
                      <w:r w:rsidR="00515780" w:rsidRPr="00FE31A1">
                        <w:rPr>
                          <w:rFonts w:ascii="Calibri" w:hAnsi="Calibri"/>
                          <w:color w:val="000000"/>
                          <w:kern w:val="24"/>
                          <w:sz w:val="22"/>
                          <w:szCs w:val="22"/>
                        </w:rPr>
                        <w:t>→</w:t>
                      </w:r>
                      <w:r w:rsidRPr="00FE31A1">
                        <w:rPr>
                          <w:rFonts w:ascii="Calibri" w:hAnsi="Calibri"/>
                          <w:color w:val="000000"/>
                          <w:kern w:val="24"/>
                          <w:sz w:val="22"/>
                          <w:szCs w:val="22"/>
                        </w:rPr>
                        <w:t xml:space="preserve">     UQ  +  4H</w:t>
                      </w:r>
                      <w:r w:rsidRPr="00FE31A1">
                        <w:rPr>
                          <w:rFonts w:ascii="Calibri" w:hAnsi="Calibri"/>
                          <w:color w:val="000000"/>
                          <w:kern w:val="24"/>
                          <w:position w:val="7"/>
                          <w:sz w:val="22"/>
                          <w:szCs w:val="22"/>
                          <w:vertAlign w:val="superscript"/>
                        </w:rPr>
                        <w:t>+</w:t>
                      </w:r>
                      <w:r w:rsidRPr="00FE31A1">
                        <w:rPr>
                          <w:rFonts w:ascii="Calibri" w:hAnsi="Calibri"/>
                          <w:color w:val="000000"/>
                          <w:kern w:val="24"/>
                          <w:sz w:val="22"/>
                          <w:szCs w:val="22"/>
                        </w:rPr>
                        <w:t xml:space="preserve"> </w:t>
                      </w:r>
                      <w:r w:rsidRPr="00FE31A1">
                        <w:rPr>
                          <w:rFonts w:ascii="Calibri" w:hAnsi="Calibri"/>
                          <w:color w:val="000000"/>
                          <w:kern w:val="24"/>
                          <w:position w:val="-6"/>
                          <w:sz w:val="22"/>
                          <w:szCs w:val="22"/>
                          <w:vertAlign w:val="subscript"/>
                        </w:rPr>
                        <w:t>out</w:t>
                      </w:r>
                      <w:r w:rsidRPr="00FE31A1">
                        <w:rPr>
                          <w:rFonts w:ascii="Calibri" w:hAnsi="Calibri"/>
                          <w:color w:val="000000"/>
                          <w:kern w:val="24"/>
                          <w:sz w:val="22"/>
                          <w:szCs w:val="22"/>
                        </w:rPr>
                        <w:t xml:space="preserve">   +   2 Cyt c (red)</w:t>
                      </w:r>
                    </w:p>
                  </w:txbxContent>
                </v:textbox>
              </v:shape>
            </w:pict>
          </mc:Fallback>
        </mc:AlternateContent>
      </w:r>
    </w:p>
    <w:p w:rsidR="00A17C29" w:rsidRDefault="00A17C29" w:rsidP="00221623">
      <w:pPr>
        <w:spacing w:after="0"/>
      </w:pPr>
    </w:p>
    <w:p w:rsidR="00A17C29" w:rsidRDefault="00A17C29" w:rsidP="00221623">
      <w:pPr>
        <w:spacing w:after="0"/>
      </w:pPr>
    </w:p>
    <w:p w:rsidR="00A17C29" w:rsidRDefault="00A17C29" w:rsidP="00221623">
      <w:pPr>
        <w:spacing w:after="0"/>
      </w:pPr>
    </w:p>
    <w:p w:rsidR="00A17C29" w:rsidRDefault="00A17C29" w:rsidP="00221623">
      <w:pPr>
        <w:spacing w:after="0"/>
      </w:pPr>
    </w:p>
    <w:p w:rsidR="00A17C29" w:rsidRDefault="00A17C29" w:rsidP="00221623">
      <w:pPr>
        <w:spacing w:after="0"/>
      </w:pPr>
    </w:p>
    <w:p w:rsidR="00A17C29" w:rsidRDefault="00A17C29" w:rsidP="00221623">
      <w:pPr>
        <w:spacing w:after="0"/>
      </w:pPr>
      <w:r w:rsidRPr="00A17C29">
        <w:rPr>
          <w:b/>
        </w:rPr>
        <w:t>The total number of protons pumped</w:t>
      </w:r>
      <w:r>
        <w:rPr>
          <w:b/>
        </w:rPr>
        <w:t xml:space="preserve"> </w:t>
      </w:r>
      <w:r>
        <w:t xml:space="preserve">during respiration in mitochondria is </w:t>
      </w:r>
      <w:proofErr w:type="gramStart"/>
      <w:r>
        <w:t>about  9</w:t>
      </w:r>
      <w:proofErr w:type="gramEnd"/>
      <w:r>
        <w:t xml:space="preserve"> protons/NADH oxidised and 6 protons / succinate oxidised (because only the Q-cycle and oxidase are involved – not NADH dehydrogenase).</w:t>
      </w:r>
    </w:p>
    <w:p w:rsidR="00A17C29" w:rsidRDefault="00A17C29" w:rsidP="00221623">
      <w:pPr>
        <w:spacing w:after="0"/>
      </w:pPr>
      <w:proofErr w:type="gramStart"/>
      <w:r w:rsidRPr="00A17C29">
        <w:rPr>
          <w:i/>
        </w:rPr>
        <w:t xml:space="preserve">Note  </w:t>
      </w:r>
      <w:r>
        <w:t>There</w:t>
      </w:r>
      <w:proofErr w:type="gramEnd"/>
      <w:r>
        <w:t xml:space="preserve"> has been much controversy about this because it is difficult to measure. The stoichiometry of 3 protons per ATP is fixed by the mechanism. But there is no need for there to be a fixed </w:t>
      </w:r>
      <w:proofErr w:type="gramStart"/>
      <w:r>
        <w:t>stoichiometry  for</w:t>
      </w:r>
      <w:proofErr w:type="gramEnd"/>
      <w:r>
        <w:t xml:space="preserve"> proton pumping during oxidation of NADH etc.</w:t>
      </w:r>
    </w:p>
    <w:p w:rsidR="00A17C29" w:rsidRDefault="00A17C29" w:rsidP="00221623">
      <w:pPr>
        <w:spacing w:after="0"/>
      </w:pPr>
      <w:r>
        <w:t xml:space="preserve">Usually it is assumed that for every NADH oxidised (using a single oxygen atom) 3 ATP can be made (the P/O ratio is said to be 3). During succinate oxidation only 2ATP are made (P/O ratio is 2).  </w:t>
      </w:r>
    </w:p>
    <w:p w:rsidR="0003033F" w:rsidRPr="00A17C29" w:rsidRDefault="0003033F" w:rsidP="00221623">
      <w:pPr>
        <w:spacing w:after="0"/>
      </w:pPr>
    </w:p>
    <w:sectPr w:rsidR="0003033F" w:rsidRPr="00A17C29" w:rsidSect="00B0181E">
      <w:pgSz w:w="11906" w:h="16838"/>
      <w:pgMar w:top="720" w:right="720" w:bottom="568"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623"/>
    <w:rsid w:val="000242FF"/>
    <w:rsid w:val="0003033F"/>
    <w:rsid w:val="000516CC"/>
    <w:rsid w:val="00051B99"/>
    <w:rsid w:val="0006535C"/>
    <w:rsid w:val="000A50BC"/>
    <w:rsid w:val="000C3FF9"/>
    <w:rsid w:val="00152108"/>
    <w:rsid w:val="00221623"/>
    <w:rsid w:val="00261BED"/>
    <w:rsid w:val="002824DE"/>
    <w:rsid w:val="002D0D68"/>
    <w:rsid w:val="002D3B86"/>
    <w:rsid w:val="002F68EB"/>
    <w:rsid w:val="003B689C"/>
    <w:rsid w:val="003D4AAF"/>
    <w:rsid w:val="004435C7"/>
    <w:rsid w:val="00486111"/>
    <w:rsid w:val="004C388D"/>
    <w:rsid w:val="004C54AC"/>
    <w:rsid w:val="00515780"/>
    <w:rsid w:val="005C4779"/>
    <w:rsid w:val="005E2807"/>
    <w:rsid w:val="005E7389"/>
    <w:rsid w:val="006B000E"/>
    <w:rsid w:val="0074578A"/>
    <w:rsid w:val="00791A70"/>
    <w:rsid w:val="007C1A49"/>
    <w:rsid w:val="007E3A0F"/>
    <w:rsid w:val="00856371"/>
    <w:rsid w:val="008E7EB8"/>
    <w:rsid w:val="008F4C1F"/>
    <w:rsid w:val="00952322"/>
    <w:rsid w:val="009A65CA"/>
    <w:rsid w:val="00A14B27"/>
    <w:rsid w:val="00A17C29"/>
    <w:rsid w:val="00A713B0"/>
    <w:rsid w:val="00AB2182"/>
    <w:rsid w:val="00AD6F6D"/>
    <w:rsid w:val="00AF66E7"/>
    <w:rsid w:val="00B0181E"/>
    <w:rsid w:val="00B2411D"/>
    <w:rsid w:val="00B524C6"/>
    <w:rsid w:val="00B945A2"/>
    <w:rsid w:val="00BB551B"/>
    <w:rsid w:val="00BF7F0A"/>
    <w:rsid w:val="00C140A7"/>
    <w:rsid w:val="00C43326"/>
    <w:rsid w:val="00C83DEA"/>
    <w:rsid w:val="00C878DF"/>
    <w:rsid w:val="00C87A00"/>
    <w:rsid w:val="00CA069E"/>
    <w:rsid w:val="00CA3B9E"/>
    <w:rsid w:val="00CB56DA"/>
    <w:rsid w:val="00D5216A"/>
    <w:rsid w:val="00DC3892"/>
    <w:rsid w:val="00E471A4"/>
    <w:rsid w:val="00E8522E"/>
    <w:rsid w:val="00EF531C"/>
    <w:rsid w:val="00EF7E86"/>
    <w:rsid w:val="00FA098D"/>
    <w:rsid w:val="00FA5EE8"/>
    <w:rsid w:val="00FE3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B0"/>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53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D6F6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D6F6D"/>
    <w:rPr>
      <w:rFonts w:ascii="Tahoma" w:hAnsi="Tahoma" w:cs="Tahoma"/>
      <w:sz w:val="16"/>
      <w:szCs w:val="16"/>
      <w:lang w:eastAsia="en-US"/>
    </w:rPr>
  </w:style>
  <w:style w:type="paragraph" w:styleId="NormalWeb">
    <w:name w:val="Normal (Web)"/>
    <w:basedOn w:val="Normal"/>
    <w:uiPriority w:val="99"/>
    <w:semiHidden/>
    <w:unhideWhenUsed/>
    <w:rsid w:val="004C54AC"/>
    <w:pPr>
      <w:spacing w:before="100" w:beforeAutospacing="1" w:after="100" w:afterAutospacing="1" w:line="240" w:lineRule="auto"/>
    </w:pPr>
    <w:rPr>
      <w:rFonts w:ascii="Times New Roman" w:eastAsia="Times New Roman" w:hAnsi="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B0"/>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53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D6F6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D6F6D"/>
    <w:rPr>
      <w:rFonts w:ascii="Tahoma" w:hAnsi="Tahoma" w:cs="Tahoma"/>
      <w:sz w:val="16"/>
      <w:szCs w:val="16"/>
      <w:lang w:eastAsia="en-US"/>
    </w:rPr>
  </w:style>
  <w:style w:type="paragraph" w:styleId="NormalWeb">
    <w:name w:val="Normal (Web)"/>
    <w:basedOn w:val="Normal"/>
    <w:uiPriority w:val="99"/>
    <w:semiHidden/>
    <w:unhideWhenUsed/>
    <w:rsid w:val="004C54AC"/>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19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8C2FB-F25B-455C-8016-7E1228DA6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1945</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chris</cp:lastModifiedBy>
  <cp:revision>4</cp:revision>
  <cp:lastPrinted>2014-01-21T09:28:00Z</cp:lastPrinted>
  <dcterms:created xsi:type="dcterms:W3CDTF">2014-01-21T09:28:00Z</dcterms:created>
  <dcterms:modified xsi:type="dcterms:W3CDTF">2014-01-21T09:28:00Z</dcterms:modified>
</cp:coreProperties>
</file>